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E711A" w14:textId="42A9FDB3" w:rsidR="00A9616E" w:rsidRPr="00A667E7" w:rsidRDefault="0012420B" w:rsidP="00437BED">
      <w:pPr>
        <w:pStyle w:val="Heading1"/>
        <w:rPr>
          <w:rFonts w:ascii="Arial" w:hAnsi="Arial" w:cs="Arial"/>
          <w:b/>
          <w:bCs/>
          <w:color w:val="auto"/>
        </w:rPr>
      </w:pPr>
      <w:r w:rsidRPr="00A667E7">
        <w:rPr>
          <w:rFonts w:ascii="Arial" w:hAnsi="Arial" w:cs="Arial"/>
          <w:b/>
          <w:bCs/>
          <w:color w:val="auto"/>
        </w:rPr>
        <w:fldChar w:fldCharType="begin"/>
      </w:r>
      <w:r w:rsidRPr="00A667E7">
        <w:rPr>
          <w:rFonts w:ascii="Arial" w:hAnsi="Arial" w:cs="Arial"/>
          <w:b/>
          <w:bCs/>
          <w:color w:val="auto"/>
        </w:rPr>
        <w:instrText xml:space="preserve"> TITLE  "Job Description" \* FirstCap  \* MERGEFORMAT </w:instrText>
      </w:r>
      <w:r w:rsidRPr="00A667E7">
        <w:rPr>
          <w:rFonts w:ascii="Arial" w:hAnsi="Arial" w:cs="Arial"/>
          <w:b/>
          <w:bCs/>
          <w:color w:val="auto"/>
        </w:rPr>
        <w:fldChar w:fldCharType="separate"/>
      </w:r>
      <w:r w:rsidRPr="00A667E7">
        <w:rPr>
          <w:rFonts w:ascii="Arial" w:hAnsi="Arial" w:cs="Arial"/>
          <w:b/>
          <w:bCs/>
          <w:color w:val="auto"/>
        </w:rPr>
        <w:t>Job Description</w:t>
      </w:r>
      <w:r w:rsidRPr="00A667E7">
        <w:rPr>
          <w:rFonts w:ascii="Arial" w:hAnsi="Arial" w:cs="Arial"/>
          <w:b/>
          <w:bCs/>
          <w:color w:val="auto"/>
        </w:rPr>
        <w:fldChar w:fldCharType="end"/>
      </w:r>
      <w:r w:rsidR="00437BED">
        <w:rPr>
          <w:rFonts w:ascii="Arial" w:hAnsi="Arial" w:cs="Arial"/>
          <w:b/>
          <w:bCs/>
          <w:color w:val="auto"/>
        </w:rPr>
        <w:t xml:space="preserve">                                                          </w:t>
      </w:r>
      <w:r w:rsidR="005C17B8">
        <w:rPr>
          <w:rFonts w:ascii="Arial" w:hAnsi="Arial" w:cs="Arial"/>
          <w:b/>
          <w:bCs/>
          <w:noProof/>
          <w:color w:val="auto"/>
        </w:rPr>
        <w:drawing>
          <wp:inline distT="0" distB="0" distL="0" distR="0" wp14:anchorId="7F3A1D73" wp14:editId="1813978F">
            <wp:extent cx="1804670" cy="756285"/>
            <wp:effectExtent l="0" t="0" r="5080" b="5715"/>
            <wp:docPr id="1256702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4670" cy="756285"/>
                    </a:xfrm>
                    <a:prstGeom prst="rect">
                      <a:avLst/>
                    </a:prstGeom>
                    <a:noFill/>
                  </pic:spPr>
                </pic:pic>
              </a:graphicData>
            </a:graphic>
          </wp:inline>
        </w:drawing>
      </w:r>
    </w:p>
    <w:p w14:paraId="381F3BD4" w14:textId="77777777" w:rsidR="00437BED" w:rsidRPr="0012420B" w:rsidRDefault="00437BED" w:rsidP="0012420B">
      <w:pPr>
        <w:rPr>
          <w:rFonts w:ascii="Arial" w:hAnsi="Arial" w:cs="Arial"/>
        </w:rPr>
      </w:pPr>
    </w:p>
    <w:tbl>
      <w:tblPr>
        <w:tblStyle w:val="TableGrid"/>
        <w:tblW w:w="0" w:type="auto"/>
        <w:tblLook w:val="0480" w:firstRow="0" w:lastRow="0" w:firstColumn="1" w:lastColumn="0" w:noHBand="0" w:noVBand="1"/>
        <w:tblCaption w:val="Table"/>
        <w:tblDescription w:val="Basic post information"/>
      </w:tblPr>
      <w:tblGrid>
        <w:gridCol w:w="2830"/>
        <w:gridCol w:w="7626"/>
      </w:tblGrid>
      <w:tr w:rsidR="005C17B8" w:rsidRPr="0012420B" w14:paraId="3DCFB382" w14:textId="77777777" w:rsidTr="00FE03F9">
        <w:trPr>
          <w:cantSplit/>
          <w:tblHeader/>
        </w:trPr>
        <w:tc>
          <w:tcPr>
            <w:tcW w:w="2830" w:type="dxa"/>
          </w:tcPr>
          <w:p w14:paraId="68484459" w14:textId="77777777" w:rsidR="005C17B8" w:rsidRPr="0012420B" w:rsidRDefault="005C17B8" w:rsidP="005C17B8">
            <w:pPr>
              <w:rPr>
                <w:rFonts w:ascii="Arial" w:hAnsi="Arial" w:cs="Arial"/>
                <w:b/>
                <w:bCs/>
              </w:rPr>
            </w:pPr>
            <w:r w:rsidRPr="0012420B">
              <w:rPr>
                <w:rFonts w:ascii="Arial" w:hAnsi="Arial" w:cs="Arial"/>
                <w:b/>
                <w:bCs/>
              </w:rPr>
              <w:t>Post title</w:t>
            </w:r>
          </w:p>
          <w:p w14:paraId="634693B9" w14:textId="18843E35" w:rsidR="005C17B8" w:rsidRPr="0012420B" w:rsidRDefault="005C17B8" w:rsidP="005C17B8">
            <w:pPr>
              <w:rPr>
                <w:rFonts w:ascii="Arial" w:hAnsi="Arial" w:cs="Arial"/>
                <w:b/>
                <w:bCs/>
              </w:rPr>
            </w:pPr>
          </w:p>
        </w:tc>
        <w:tc>
          <w:tcPr>
            <w:tcW w:w="7626" w:type="dxa"/>
          </w:tcPr>
          <w:p w14:paraId="259E1D1D" w14:textId="391A889D" w:rsidR="005C17B8" w:rsidRPr="0012420B" w:rsidRDefault="005C17B8" w:rsidP="005C17B8">
            <w:pPr>
              <w:rPr>
                <w:rFonts w:ascii="Arial" w:hAnsi="Arial" w:cs="Arial"/>
              </w:rPr>
            </w:pPr>
            <w:r>
              <w:rPr>
                <w:rFonts w:ascii="Arial" w:hAnsi="Arial" w:cs="Arial"/>
                <w:b/>
                <w:bCs/>
              </w:rPr>
              <w:t xml:space="preserve">Assistant Manager </w:t>
            </w:r>
          </w:p>
        </w:tc>
      </w:tr>
      <w:tr w:rsidR="005C17B8" w:rsidRPr="0012420B" w14:paraId="4C2E0BA2" w14:textId="77777777" w:rsidTr="00FE03F9">
        <w:trPr>
          <w:cantSplit/>
          <w:tblHeader/>
        </w:trPr>
        <w:tc>
          <w:tcPr>
            <w:tcW w:w="2830" w:type="dxa"/>
          </w:tcPr>
          <w:p w14:paraId="284972D7" w14:textId="3C18796C" w:rsidR="005C17B8" w:rsidRPr="0012420B" w:rsidRDefault="005C17B8" w:rsidP="005C17B8">
            <w:pPr>
              <w:rPr>
                <w:rFonts w:ascii="Arial" w:hAnsi="Arial" w:cs="Arial"/>
                <w:b/>
                <w:bCs/>
              </w:rPr>
            </w:pPr>
            <w:r>
              <w:rPr>
                <w:rFonts w:ascii="Arial" w:hAnsi="Arial" w:cs="Arial"/>
                <w:b/>
                <w:bCs/>
              </w:rPr>
              <w:t xml:space="preserve">Grade </w:t>
            </w:r>
            <w:r w:rsidR="001F3CE4">
              <w:rPr>
                <w:rFonts w:ascii="Arial" w:hAnsi="Arial" w:cs="Arial"/>
                <w:b/>
                <w:bCs/>
              </w:rPr>
              <w:t>/ Salary</w:t>
            </w:r>
          </w:p>
          <w:p w14:paraId="695B3FAC" w14:textId="18AB5CB5" w:rsidR="005C17B8" w:rsidRPr="0012420B" w:rsidRDefault="005C17B8" w:rsidP="005C17B8">
            <w:pPr>
              <w:rPr>
                <w:rFonts w:ascii="Arial" w:hAnsi="Arial" w:cs="Arial"/>
                <w:b/>
                <w:bCs/>
              </w:rPr>
            </w:pPr>
          </w:p>
        </w:tc>
        <w:tc>
          <w:tcPr>
            <w:tcW w:w="7626" w:type="dxa"/>
          </w:tcPr>
          <w:p w14:paraId="6CA68AF7" w14:textId="58D6B2BC" w:rsidR="005C17B8" w:rsidRDefault="005C17B8" w:rsidP="005C17B8">
            <w:pPr>
              <w:rPr>
                <w:rFonts w:ascii="Arial" w:hAnsi="Arial" w:cs="Arial"/>
              </w:rPr>
            </w:pPr>
            <w:r>
              <w:rPr>
                <w:rFonts w:ascii="Arial" w:hAnsi="Arial" w:cs="Arial"/>
              </w:rPr>
              <w:t>10</w:t>
            </w:r>
            <w:r w:rsidR="001F3CE4">
              <w:rPr>
                <w:rFonts w:ascii="Arial" w:hAnsi="Arial" w:cs="Arial"/>
              </w:rPr>
              <w:t xml:space="preserve"> £42,000 - £47,500</w:t>
            </w:r>
          </w:p>
        </w:tc>
      </w:tr>
      <w:tr w:rsidR="005C17B8" w:rsidRPr="0012420B" w14:paraId="6B71FF2F" w14:textId="77777777" w:rsidTr="00FE03F9">
        <w:tc>
          <w:tcPr>
            <w:tcW w:w="2830" w:type="dxa"/>
          </w:tcPr>
          <w:p w14:paraId="1B3B63DC" w14:textId="77777777" w:rsidR="005C17B8" w:rsidRPr="0012420B" w:rsidRDefault="005C17B8" w:rsidP="005C17B8">
            <w:pPr>
              <w:rPr>
                <w:rFonts w:ascii="Arial" w:hAnsi="Arial" w:cs="Arial"/>
                <w:b/>
                <w:bCs/>
              </w:rPr>
            </w:pPr>
            <w:r w:rsidRPr="0012420B">
              <w:rPr>
                <w:rFonts w:ascii="Arial" w:hAnsi="Arial" w:cs="Arial"/>
                <w:b/>
                <w:bCs/>
              </w:rPr>
              <w:t>Reporting to</w:t>
            </w:r>
          </w:p>
          <w:p w14:paraId="64265120" w14:textId="238BBB19" w:rsidR="005C17B8" w:rsidRPr="0012420B" w:rsidRDefault="005C17B8" w:rsidP="005C17B8">
            <w:pPr>
              <w:rPr>
                <w:rFonts w:ascii="Arial" w:hAnsi="Arial" w:cs="Arial"/>
                <w:b/>
                <w:bCs/>
              </w:rPr>
            </w:pPr>
          </w:p>
        </w:tc>
        <w:tc>
          <w:tcPr>
            <w:tcW w:w="7626" w:type="dxa"/>
          </w:tcPr>
          <w:p w14:paraId="2D031CBB" w14:textId="10EA478E" w:rsidR="005C17B8" w:rsidRPr="0012420B" w:rsidRDefault="005C17B8" w:rsidP="005C17B8">
            <w:pPr>
              <w:rPr>
                <w:rFonts w:ascii="Arial" w:hAnsi="Arial" w:cs="Arial"/>
              </w:rPr>
            </w:pPr>
            <w:r>
              <w:rPr>
                <w:rFonts w:ascii="Arial" w:hAnsi="Arial" w:cs="Arial"/>
              </w:rPr>
              <w:t xml:space="preserve">The postholder will be accountable to the </w:t>
            </w:r>
            <w:r w:rsidRPr="00B75CE9">
              <w:rPr>
                <w:rFonts w:ascii="Arial" w:hAnsi="Arial" w:cs="Arial"/>
              </w:rPr>
              <w:t>Registered Homes Manager of a Children’s Home</w:t>
            </w:r>
            <w:r>
              <w:rPr>
                <w:rFonts w:ascii="Arial" w:hAnsi="Arial" w:cs="Arial"/>
              </w:rPr>
              <w:t>.</w:t>
            </w:r>
          </w:p>
        </w:tc>
      </w:tr>
      <w:tr w:rsidR="005C17B8" w:rsidRPr="0012420B" w14:paraId="5ABD4425" w14:textId="77777777" w:rsidTr="00FE03F9">
        <w:tc>
          <w:tcPr>
            <w:tcW w:w="2830" w:type="dxa"/>
          </w:tcPr>
          <w:p w14:paraId="4140E3D9" w14:textId="77777777" w:rsidR="005C17B8" w:rsidRPr="0012420B" w:rsidRDefault="005C17B8" w:rsidP="005C17B8">
            <w:pPr>
              <w:rPr>
                <w:rFonts w:ascii="Arial" w:hAnsi="Arial" w:cs="Arial"/>
                <w:b/>
                <w:bCs/>
              </w:rPr>
            </w:pPr>
            <w:r w:rsidRPr="0012420B">
              <w:rPr>
                <w:rFonts w:ascii="Arial" w:hAnsi="Arial" w:cs="Arial"/>
                <w:b/>
                <w:bCs/>
              </w:rPr>
              <w:t>Location</w:t>
            </w:r>
          </w:p>
          <w:p w14:paraId="0F579255" w14:textId="7AFCD7E4" w:rsidR="005C17B8" w:rsidRPr="0012420B" w:rsidRDefault="005C17B8" w:rsidP="005C17B8">
            <w:pPr>
              <w:rPr>
                <w:rFonts w:ascii="Arial" w:hAnsi="Arial" w:cs="Arial"/>
                <w:b/>
                <w:bCs/>
              </w:rPr>
            </w:pPr>
          </w:p>
        </w:tc>
        <w:tc>
          <w:tcPr>
            <w:tcW w:w="7626" w:type="dxa"/>
          </w:tcPr>
          <w:p w14:paraId="393E40B7" w14:textId="77777777" w:rsidR="005C17B8" w:rsidRPr="00B75CE9" w:rsidRDefault="005C17B8" w:rsidP="005C17B8">
            <w:pPr>
              <w:rPr>
                <w:rFonts w:ascii="Arial" w:hAnsi="Arial" w:cs="Arial"/>
              </w:rPr>
            </w:pPr>
            <w:r w:rsidRPr="00B75CE9">
              <w:rPr>
                <w:rFonts w:ascii="Arial" w:hAnsi="Arial" w:cs="Arial"/>
              </w:rPr>
              <w:t xml:space="preserve">Your normal place of work will be a designated Children’s Home, but you may be required to work at any </w:t>
            </w:r>
            <w:r>
              <w:rPr>
                <w:rFonts w:ascii="Arial" w:hAnsi="Arial" w:cs="Arial"/>
              </w:rPr>
              <w:t>TCC</w:t>
            </w:r>
            <w:r w:rsidRPr="00B75CE9">
              <w:rPr>
                <w:rFonts w:ascii="Arial" w:hAnsi="Arial" w:cs="Arial"/>
              </w:rPr>
              <w:t xml:space="preserve"> workplace within </w:t>
            </w:r>
            <w:r>
              <w:rPr>
                <w:rFonts w:ascii="Arial" w:hAnsi="Arial" w:cs="Arial"/>
              </w:rPr>
              <w:t>Northeast</w:t>
            </w:r>
            <w:r w:rsidRPr="00B75CE9">
              <w:rPr>
                <w:rFonts w:ascii="Arial" w:hAnsi="Arial" w:cs="Arial"/>
              </w:rPr>
              <w:t xml:space="preserve">. </w:t>
            </w:r>
          </w:p>
          <w:p w14:paraId="24457A55" w14:textId="77777777" w:rsidR="005C17B8" w:rsidRPr="00B75CE9" w:rsidRDefault="005C17B8" w:rsidP="005C17B8">
            <w:pPr>
              <w:rPr>
                <w:rFonts w:ascii="Arial" w:hAnsi="Arial" w:cs="Arial"/>
              </w:rPr>
            </w:pPr>
          </w:p>
          <w:p w14:paraId="2D957BDB" w14:textId="1872DE28" w:rsidR="005C17B8" w:rsidRPr="0012420B" w:rsidRDefault="005C17B8" w:rsidP="005C17B8">
            <w:pPr>
              <w:rPr>
                <w:rFonts w:ascii="Arial" w:hAnsi="Arial" w:cs="Arial"/>
              </w:rPr>
            </w:pPr>
            <w:r w:rsidRPr="00B75CE9">
              <w:rPr>
                <w:rFonts w:ascii="Arial" w:hAnsi="Arial" w:cs="Arial"/>
              </w:rPr>
              <w:t>You will need to have a level of flexibility to work across all of the Children’s Homes responding to service needs</w:t>
            </w:r>
            <w:r>
              <w:rPr>
                <w:rFonts w:ascii="Arial" w:hAnsi="Arial" w:cs="Arial"/>
              </w:rPr>
              <w:t xml:space="preserve"> support will be put in place.</w:t>
            </w:r>
          </w:p>
        </w:tc>
      </w:tr>
      <w:tr w:rsidR="005C17B8" w:rsidRPr="0012420B" w14:paraId="1BAB335F" w14:textId="77777777" w:rsidTr="00FE03F9">
        <w:tc>
          <w:tcPr>
            <w:tcW w:w="2830" w:type="dxa"/>
          </w:tcPr>
          <w:p w14:paraId="09C15EC1" w14:textId="77777777" w:rsidR="005C17B8" w:rsidRPr="0012420B" w:rsidRDefault="005C17B8" w:rsidP="005C17B8">
            <w:pPr>
              <w:rPr>
                <w:rFonts w:ascii="Arial" w:hAnsi="Arial" w:cs="Arial"/>
                <w:b/>
                <w:bCs/>
              </w:rPr>
            </w:pPr>
            <w:r w:rsidRPr="0012420B">
              <w:rPr>
                <w:rFonts w:ascii="Arial" w:hAnsi="Arial" w:cs="Arial"/>
                <w:b/>
                <w:bCs/>
              </w:rPr>
              <w:t>D</w:t>
            </w:r>
            <w:r>
              <w:rPr>
                <w:rFonts w:ascii="Arial" w:hAnsi="Arial" w:cs="Arial"/>
                <w:b/>
                <w:bCs/>
              </w:rPr>
              <w:t>isclosure and Barring Service (DBS)</w:t>
            </w:r>
          </w:p>
          <w:p w14:paraId="75585B42" w14:textId="1CD5D50E" w:rsidR="005C17B8" w:rsidRPr="0012420B" w:rsidRDefault="005C17B8" w:rsidP="005C17B8">
            <w:pPr>
              <w:rPr>
                <w:rFonts w:ascii="Arial" w:hAnsi="Arial" w:cs="Arial"/>
                <w:b/>
                <w:bCs/>
              </w:rPr>
            </w:pPr>
          </w:p>
        </w:tc>
        <w:tc>
          <w:tcPr>
            <w:tcW w:w="7626" w:type="dxa"/>
          </w:tcPr>
          <w:p w14:paraId="59B1F906" w14:textId="34DB5A9B" w:rsidR="005C17B8" w:rsidRPr="0012420B" w:rsidRDefault="005C17B8" w:rsidP="005C17B8">
            <w:pPr>
              <w:rPr>
                <w:rFonts w:ascii="Arial" w:hAnsi="Arial" w:cs="Arial"/>
              </w:rPr>
            </w:pPr>
            <w:r w:rsidRPr="002F7FE7">
              <w:rPr>
                <w:rFonts w:ascii="Arial" w:hAnsi="Arial" w:cs="Arial"/>
              </w:rPr>
              <w:t xml:space="preserve">This post </w:t>
            </w:r>
            <w:r w:rsidRPr="0017307A">
              <w:rPr>
                <w:rFonts w:ascii="Arial" w:hAnsi="Arial" w:cs="Arial"/>
              </w:rPr>
              <w:t>is subject to an Enhanced Disclosure</w:t>
            </w:r>
          </w:p>
        </w:tc>
      </w:tr>
      <w:tr w:rsidR="005C17B8" w:rsidRPr="0012420B" w14:paraId="652ABD4B" w14:textId="77777777" w:rsidTr="00FE03F9">
        <w:tc>
          <w:tcPr>
            <w:tcW w:w="2830" w:type="dxa"/>
          </w:tcPr>
          <w:p w14:paraId="5E2FB5E3" w14:textId="77777777" w:rsidR="005C17B8" w:rsidRPr="0012420B" w:rsidRDefault="005C17B8" w:rsidP="005C17B8">
            <w:pPr>
              <w:rPr>
                <w:rFonts w:ascii="Arial" w:hAnsi="Arial" w:cs="Arial"/>
                <w:b/>
                <w:bCs/>
              </w:rPr>
            </w:pPr>
            <w:r w:rsidRPr="0012420B">
              <w:rPr>
                <w:rFonts w:ascii="Arial" w:hAnsi="Arial" w:cs="Arial"/>
                <w:b/>
                <w:bCs/>
              </w:rPr>
              <w:t>Flexitime</w:t>
            </w:r>
          </w:p>
          <w:p w14:paraId="32F47818" w14:textId="1336EDB7" w:rsidR="005C17B8" w:rsidRPr="0012420B" w:rsidRDefault="005C17B8" w:rsidP="005C17B8">
            <w:pPr>
              <w:rPr>
                <w:rFonts w:ascii="Arial" w:hAnsi="Arial" w:cs="Arial"/>
                <w:b/>
                <w:bCs/>
              </w:rPr>
            </w:pPr>
          </w:p>
        </w:tc>
        <w:tc>
          <w:tcPr>
            <w:tcW w:w="7626" w:type="dxa"/>
          </w:tcPr>
          <w:p w14:paraId="67AFFA85" w14:textId="294B6C70" w:rsidR="005C17B8" w:rsidRPr="0012420B" w:rsidRDefault="005C17B8" w:rsidP="005C17B8">
            <w:pPr>
              <w:rPr>
                <w:rFonts w:ascii="Arial" w:hAnsi="Arial" w:cs="Arial"/>
              </w:rPr>
            </w:pPr>
            <w:r>
              <w:rPr>
                <w:rFonts w:ascii="Arial" w:hAnsi="Arial" w:cs="Arial"/>
              </w:rPr>
              <w:t>The</w:t>
            </w:r>
            <w:r w:rsidRPr="00B75CE9">
              <w:rPr>
                <w:rFonts w:ascii="Arial" w:hAnsi="Arial" w:cs="Arial"/>
              </w:rPr>
              <w:t xml:space="preserve"> nature of shift patterns enables a level of flexibility</w:t>
            </w:r>
            <w:r>
              <w:rPr>
                <w:rFonts w:ascii="Arial" w:hAnsi="Arial" w:cs="Arial"/>
              </w:rPr>
              <w:t>.</w:t>
            </w:r>
          </w:p>
        </w:tc>
      </w:tr>
    </w:tbl>
    <w:p w14:paraId="69A81D1E" w14:textId="72975A21" w:rsidR="009C292B" w:rsidRPr="0012420B" w:rsidRDefault="009C292B">
      <w:pPr>
        <w:rPr>
          <w:rFonts w:ascii="Arial" w:hAnsi="Arial" w:cs="Arial"/>
        </w:rPr>
      </w:pPr>
    </w:p>
    <w:p w14:paraId="4D83431E" w14:textId="77777777" w:rsidR="007565CC" w:rsidRPr="00B31F60" w:rsidRDefault="007565CC" w:rsidP="007565CC">
      <w:pPr>
        <w:pStyle w:val="Heading2"/>
        <w:rPr>
          <w:rFonts w:ascii="Arial" w:hAnsi="Arial" w:cs="Arial"/>
          <w:b/>
          <w:bCs/>
          <w:color w:val="auto"/>
          <w:sz w:val="22"/>
          <w:szCs w:val="22"/>
        </w:rPr>
      </w:pPr>
      <w:r w:rsidRPr="00B31F60">
        <w:rPr>
          <w:rFonts w:ascii="Arial" w:hAnsi="Arial" w:cs="Arial"/>
          <w:b/>
          <w:bCs/>
          <w:color w:val="auto"/>
          <w:sz w:val="22"/>
          <w:szCs w:val="22"/>
        </w:rPr>
        <w:t>Assistant Manager Role Description</w:t>
      </w:r>
    </w:p>
    <w:p w14:paraId="3FB2C41E" w14:textId="77777777" w:rsidR="007565CC" w:rsidRPr="00B31F60" w:rsidRDefault="007565CC" w:rsidP="007565CC">
      <w:pPr>
        <w:pStyle w:val="Heading2"/>
        <w:rPr>
          <w:rFonts w:ascii="Arial" w:hAnsi="Arial" w:cs="Arial"/>
          <w:color w:val="auto"/>
          <w:sz w:val="22"/>
          <w:szCs w:val="22"/>
        </w:rPr>
      </w:pPr>
      <w:r w:rsidRPr="00B31F60">
        <w:rPr>
          <w:rFonts w:ascii="Arial" w:hAnsi="Arial" w:cs="Arial"/>
          <w:color w:val="auto"/>
          <w:sz w:val="22"/>
          <w:szCs w:val="22"/>
        </w:rPr>
        <w:t>As the Assistant Manager, you will play a key role in supporting the Registered Homes Manager to deliver high-quality, trauma-informed care within Thrive Collaborative Care’s children’s homes. You will work directly with children and young people, their families and carers, and collaborate with professionals identified in the Care Plan to ensure relational, restorative, and strengths-based support.</w:t>
      </w:r>
    </w:p>
    <w:p w14:paraId="481A9428" w14:textId="5A49FA2D" w:rsidR="007565CC" w:rsidRPr="00B31F60" w:rsidRDefault="007565CC" w:rsidP="007565CC">
      <w:pPr>
        <w:pStyle w:val="Heading2"/>
        <w:rPr>
          <w:rFonts w:ascii="Arial" w:hAnsi="Arial" w:cs="Arial"/>
          <w:color w:val="auto"/>
          <w:sz w:val="22"/>
          <w:szCs w:val="22"/>
        </w:rPr>
      </w:pPr>
      <w:r w:rsidRPr="00B31F60">
        <w:rPr>
          <w:rFonts w:ascii="Arial" w:hAnsi="Arial" w:cs="Arial"/>
          <w:color w:val="auto"/>
          <w:sz w:val="22"/>
          <w:szCs w:val="22"/>
        </w:rPr>
        <w:t>You will help lead the implementation of Thrive’s integrated practice model Emotional Safety, Collaborative problem-solving, Respectful resistance, Repair and accountability, and a strength based culture (Thrive) which draws on Trauma-Informed Care, PACE, Solution-Focused Practice, Non-Violent Resistance (NVR), and Restorative Practice. Your leadership will model best practice and contribute to a culture of emotional safety, accountability, and continuous learning.</w:t>
      </w:r>
    </w:p>
    <w:p w14:paraId="335978EB" w14:textId="77777777" w:rsidR="007565CC" w:rsidRPr="00B31F60" w:rsidRDefault="007565CC" w:rsidP="007565CC">
      <w:pPr>
        <w:pStyle w:val="Heading2"/>
        <w:rPr>
          <w:rFonts w:ascii="Arial" w:hAnsi="Arial" w:cs="Arial"/>
          <w:b/>
          <w:bCs/>
          <w:color w:val="auto"/>
          <w:sz w:val="22"/>
          <w:szCs w:val="22"/>
        </w:rPr>
      </w:pPr>
    </w:p>
    <w:p w14:paraId="63D28971" w14:textId="5979DE7E" w:rsidR="007565CC" w:rsidRPr="00B31F60" w:rsidRDefault="007565CC" w:rsidP="007565CC">
      <w:pPr>
        <w:pStyle w:val="Heading2"/>
        <w:rPr>
          <w:rFonts w:ascii="Arial" w:hAnsi="Arial" w:cs="Arial"/>
          <w:b/>
          <w:bCs/>
          <w:color w:val="auto"/>
          <w:sz w:val="22"/>
          <w:szCs w:val="22"/>
        </w:rPr>
      </w:pPr>
      <w:r w:rsidRPr="00B31F60">
        <w:rPr>
          <w:rFonts w:ascii="Arial" w:hAnsi="Arial" w:cs="Arial"/>
          <w:b/>
          <w:bCs/>
          <w:color w:val="auto"/>
          <w:sz w:val="22"/>
          <w:szCs w:val="22"/>
        </w:rPr>
        <w:t>Key Responsibilities</w:t>
      </w:r>
    </w:p>
    <w:p w14:paraId="2D126F33" w14:textId="77777777" w:rsidR="007565CC" w:rsidRPr="00B31F60" w:rsidRDefault="007565CC" w:rsidP="007565CC">
      <w:pPr>
        <w:pStyle w:val="Heading2"/>
        <w:rPr>
          <w:rFonts w:ascii="Arial" w:hAnsi="Arial" w:cs="Arial"/>
          <w:b/>
          <w:bCs/>
          <w:color w:val="auto"/>
          <w:sz w:val="22"/>
          <w:szCs w:val="22"/>
        </w:rPr>
      </w:pPr>
      <w:r w:rsidRPr="00B31F60">
        <w:rPr>
          <w:rFonts w:ascii="Arial" w:hAnsi="Arial" w:cs="Arial"/>
          <w:b/>
          <w:bCs/>
          <w:color w:val="auto"/>
          <w:sz w:val="22"/>
          <w:szCs w:val="22"/>
        </w:rPr>
        <w:t xml:space="preserve">Practice Leadership: </w:t>
      </w:r>
    </w:p>
    <w:p w14:paraId="1EEFA75E" w14:textId="1D67AADC" w:rsidR="007565CC" w:rsidRPr="00B31F60" w:rsidRDefault="007565CC" w:rsidP="007565CC">
      <w:pPr>
        <w:pStyle w:val="Heading2"/>
        <w:numPr>
          <w:ilvl w:val="0"/>
          <w:numId w:val="12"/>
        </w:numPr>
        <w:rPr>
          <w:rFonts w:ascii="Arial" w:hAnsi="Arial" w:cs="Arial"/>
          <w:b/>
          <w:bCs/>
          <w:color w:val="auto"/>
          <w:sz w:val="22"/>
          <w:szCs w:val="22"/>
        </w:rPr>
      </w:pPr>
      <w:r w:rsidRPr="00B31F60">
        <w:rPr>
          <w:rFonts w:ascii="Arial" w:hAnsi="Arial" w:cs="Arial"/>
          <w:color w:val="auto"/>
          <w:sz w:val="22"/>
          <w:szCs w:val="22"/>
        </w:rPr>
        <w:t>Support the Registered Manager in embedding Thrive’s relational framework across daily practice, ensuring emotional safety and high expectations.</w:t>
      </w:r>
    </w:p>
    <w:p w14:paraId="434E1724" w14:textId="77777777" w:rsidR="007565CC" w:rsidRPr="00B31F60" w:rsidRDefault="007565CC" w:rsidP="007565CC">
      <w:pPr>
        <w:pStyle w:val="Heading2"/>
        <w:rPr>
          <w:rFonts w:ascii="Arial" w:hAnsi="Arial" w:cs="Arial"/>
          <w:b/>
          <w:bCs/>
          <w:color w:val="auto"/>
          <w:sz w:val="22"/>
          <w:szCs w:val="22"/>
        </w:rPr>
      </w:pPr>
      <w:r w:rsidRPr="00B31F60">
        <w:rPr>
          <w:rFonts w:ascii="Arial" w:hAnsi="Arial" w:cs="Arial"/>
          <w:b/>
          <w:bCs/>
          <w:color w:val="auto"/>
          <w:sz w:val="22"/>
          <w:szCs w:val="22"/>
        </w:rPr>
        <w:t xml:space="preserve">Staff Development: </w:t>
      </w:r>
    </w:p>
    <w:p w14:paraId="6AF48987" w14:textId="5A106DB8" w:rsidR="007565CC" w:rsidRPr="00B31F60" w:rsidRDefault="007565CC" w:rsidP="007565CC">
      <w:pPr>
        <w:pStyle w:val="Heading2"/>
        <w:numPr>
          <w:ilvl w:val="0"/>
          <w:numId w:val="12"/>
        </w:numPr>
        <w:rPr>
          <w:rFonts w:ascii="Arial" w:hAnsi="Arial" w:cs="Arial"/>
          <w:b/>
          <w:bCs/>
          <w:color w:val="auto"/>
          <w:sz w:val="22"/>
          <w:szCs w:val="22"/>
        </w:rPr>
      </w:pPr>
      <w:r w:rsidRPr="00B31F60">
        <w:rPr>
          <w:rFonts w:ascii="Arial" w:hAnsi="Arial" w:cs="Arial"/>
          <w:color w:val="auto"/>
          <w:sz w:val="22"/>
          <w:szCs w:val="22"/>
        </w:rPr>
        <w:t>Mentor and coach team members through reflective supervision, restorative conversations, and collaborative learning forums.</w:t>
      </w:r>
    </w:p>
    <w:p w14:paraId="5C3B5BC8" w14:textId="77777777" w:rsidR="007565CC" w:rsidRPr="00B31F60" w:rsidRDefault="007565CC" w:rsidP="007565CC">
      <w:pPr>
        <w:pStyle w:val="Heading2"/>
        <w:rPr>
          <w:rFonts w:ascii="Arial" w:hAnsi="Arial" w:cs="Arial"/>
          <w:b/>
          <w:bCs/>
          <w:color w:val="auto"/>
          <w:sz w:val="22"/>
          <w:szCs w:val="22"/>
        </w:rPr>
      </w:pPr>
      <w:r w:rsidRPr="00B31F60">
        <w:rPr>
          <w:rFonts w:ascii="Arial" w:hAnsi="Arial" w:cs="Arial"/>
          <w:b/>
          <w:bCs/>
          <w:color w:val="auto"/>
          <w:sz w:val="22"/>
          <w:szCs w:val="22"/>
        </w:rPr>
        <w:t xml:space="preserve">Operational Support: </w:t>
      </w:r>
    </w:p>
    <w:p w14:paraId="424CEBB7" w14:textId="53ED935E" w:rsidR="007565CC" w:rsidRPr="00B31F60" w:rsidRDefault="007565CC" w:rsidP="007565CC">
      <w:pPr>
        <w:pStyle w:val="Heading2"/>
        <w:numPr>
          <w:ilvl w:val="0"/>
          <w:numId w:val="12"/>
        </w:numPr>
        <w:rPr>
          <w:rFonts w:ascii="Arial" w:hAnsi="Arial" w:cs="Arial"/>
          <w:b/>
          <w:bCs/>
          <w:color w:val="auto"/>
          <w:sz w:val="22"/>
          <w:szCs w:val="22"/>
        </w:rPr>
      </w:pPr>
      <w:r w:rsidRPr="00B31F60">
        <w:rPr>
          <w:rFonts w:ascii="Arial" w:hAnsi="Arial" w:cs="Arial"/>
          <w:color w:val="auto"/>
          <w:sz w:val="22"/>
          <w:szCs w:val="22"/>
        </w:rPr>
        <w:t>Assist in the day-to-day running of the home, including rota management, safeguarding oversight, and compliance with Children’s Homes Regulations 2015.</w:t>
      </w:r>
    </w:p>
    <w:p w14:paraId="286033DD" w14:textId="77777777" w:rsidR="007565CC" w:rsidRPr="00B31F60" w:rsidRDefault="007565CC" w:rsidP="007565CC">
      <w:pPr>
        <w:pStyle w:val="Heading2"/>
        <w:rPr>
          <w:rFonts w:ascii="Arial" w:hAnsi="Arial" w:cs="Arial"/>
          <w:b/>
          <w:bCs/>
          <w:color w:val="auto"/>
          <w:sz w:val="22"/>
          <w:szCs w:val="22"/>
        </w:rPr>
      </w:pPr>
      <w:r w:rsidRPr="00B31F60">
        <w:rPr>
          <w:rFonts w:ascii="Arial" w:hAnsi="Arial" w:cs="Arial"/>
          <w:b/>
          <w:bCs/>
          <w:color w:val="auto"/>
          <w:sz w:val="22"/>
          <w:szCs w:val="22"/>
        </w:rPr>
        <w:t xml:space="preserve">Quality Assurance: </w:t>
      </w:r>
    </w:p>
    <w:p w14:paraId="1BFBA612" w14:textId="65AC91BF" w:rsidR="007565CC" w:rsidRPr="00B31F60" w:rsidRDefault="007565CC" w:rsidP="007565CC">
      <w:pPr>
        <w:pStyle w:val="Heading2"/>
        <w:numPr>
          <w:ilvl w:val="0"/>
          <w:numId w:val="12"/>
        </w:numPr>
        <w:rPr>
          <w:rFonts w:ascii="Arial" w:hAnsi="Arial" w:cs="Arial"/>
          <w:color w:val="auto"/>
          <w:sz w:val="22"/>
          <w:szCs w:val="22"/>
        </w:rPr>
      </w:pPr>
      <w:r w:rsidRPr="00B31F60">
        <w:rPr>
          <w:rFonts w:ascii="Arial" w:hAnsi="Arial" w:cs="Arial"/>
          <w:color w:val="auto"/>
          <w:sz w:val="22"/>
          <w:szCs w:val="22"/>
        </w:rPr>
        <w:t>Monitor training compliance, contribute to development planning, and uphold standards outlined in Thrive’s Code of Conduct.</w:t>
      </w:r>
    </w:p>
    <w:p w14:paraId="069059F1" w14:textId="77777777" w:rsidR="007565CC" w:rsidRPr="00B31F60" w:rsidRDefault="007565CC" w:rsidP="007565CC">
      <w:pPr>
        <w:pStyle w:val="Heading2"/>
        <w:rPr>
          <w:rFonts w:ascii="Arial" w:hAnsi="Arial" w:cs="Arial"/>
          <w:b/>
          <w:bCs/>
          <w:color w:val="auto"/>
          <w:sz w:val="22"/>
          <w:szCs w:val="22"/>
        </w:rPr>
      </w:pPr>
      <w:r w:rsidRPr="00B31F60">
        <w:rPr>
          <w:rFonts w:ascii="Arial" w:hAnsi="Arial" w:cs="Arial"/>
          <w:b/>
          <w:bCs/>
          <w:color w:val="auto"/>
          <w:sz w:val="22"/>
          <w:szCs w:val="22"/>
        </w:rPr>
        <w:t xml:space="preserve">Culture Building: </w:t>
      </w:r>
    </w:p>
    <w:p w14:paraId="201ECB2B" w14:textId="508E84FA" w:rsidR="007565CC" w:rsidRPr="00B31F60" w:rsidRDefault="007565CC" w:rsidP="007565CC">
      <w:pPr>
        <w:pStyle w:val="Heading2"/>
        <w:numPr>
          <w:ilvl w:val="0"/>
          <w:numId w:val="12"/>
        </w:numPr>
        <w:rPr>
          <w:rFonts w:ascii="Arial" w:hAnsi="Arial" w:cs="Arial"/>
          <w:b/>
          <w:bCs/>
          <w:color w:val="auto"/>
          <w:sz w:val="22"/>
          <w:szCs w:val="22"/>
        </w:rPr>
      </w:pPr>
      <w:r w:rsidRPr="00B31F60">
        <w:rPr>
          <w:rFonts w:ascii="Arial" w:hAnsi="Arial" w:cs="Arial"/>
          <w:color w:val="auto"/>
          <w:sz w:val="22"/>
          <w:szCs w:val="22"/>
        </w:rPr>
        <w:t>Promote Thrive’s values—empathy, respect, accountability, and collaboration—in all interactions, fostering a psychologically safe and inclusive environment.</w:t>
      </w:r>
    </w:p>
    <w:p w14:paraId="7BE0D063" w14:textId="77777777" w:rsidR="007565CC" w:rsidRPr="00B31F60" w:rsidRDefault="007565CC" w:rsidP="007565CC">
      <w:pPr>
        <w:pStyle w:val="Heading2"/>
        <w:rPr>
          <w:rFonts w:ascii="Arial" w:hAnsi="Arial" w:cs="Arial"/>
          <w:b/>
          <w:bCs/>
          <w:color w:val="auto"/>
          <w:sz w:val="22"/>
          <w:szCs w:val="22"/>
        </w:rPr>
      </w:pPr>
      <w:r w:rsidRPr="00B31F60">
        <w:rPr>
          <w:rFonts w:ascii="Arial" w:hAnsi="Arial" w:cs="Arial"/>
          <w:b/>
          <w:bCs/>
          <w:color w:val="auto"/>
          <w:sz w:val="22"/>
          <w:szCs w:val="22"/>
        </w:rPr>
        <w:t xml:space="preserve">Deputising: </w:t>
      </w:r>
    </w:p>
    <w:p w14:paraId="0E0C40B9" w14:textId="7D0B407D" w:rsidR="00660C9C" w:rsidRPr="00B31F60" w:rsidRDefault="00660C9C" w:rsidP="00660C9C">
      <w:pPr>
        <w:rPr>
          <w:rFonts w:ascii="Arial" w:hAnsi="Arial" w:cs="Arial"/>
        </w:rPr>
      </w:pPr>
      <w:r w:rsidRPr="00B31F60">
        <w:rPr>
          <w:rFonts w:ascii="Arial" w:eastAsiaTheme="majorEastAsia" w:hAnsi="Arial" w:cs="Arial"/>
        </w:rPr>
        <w:t xml:space="preserve">Act as the lead in the absence of the Registered Manager, ensuring continuity of care and operational stability. Where the Registered Manager is absent for 28 days or more, the Assistant Manager will register </w:t>
      </w:r>
      <w:r w:rsidRPr="00B31F60">
        <w:rPr>
          <w:rFonts w:ascii="Arial" w:eastAsiaTheme="majorEastAsia" w:hAnsi="Arial" w:cs="Arial"/>
        </w:rPr>
        <w:lastRenderedPageBreak/>
        <w:t>with Ofsted and begin the development pathway, in accordance with regulatory requirements and Thrive policy.</w:t>
      </w:r>
    </w:p>
    <w:p w14:paraId="7DD2AE54" w14:textId="77777777" w:rsidR="007565CC" w:rsidRPr="00B31F60" w:rsidRDefault="007565CC" w:rsidP="007565CC">
      <w:pPr>
        <w:pStyle w:val="Heading2"/>
        <w:rPr>
          <w:rFonts w:ascii="Arial" w:hAnsi="Arial" w:cs="Arial"/>
          <w:b/>
          <w:bCs/>
          <w:color w:val="auto"/>
          <w:sz w:val="22"/>
          <w:szCs w:val="22"/>
        </w:rPr>
      </w:pPr>
      <w:r w:rsidRPr="00B31F60">
        <w:rPr>
          <w:rFonts w:ascii="Arial" w:hAnsi="Arial" w:cs="Arial"/>
          <w:b/>
          <w:bCs/>
          <w:color w:val="auto"/>
          <w:sz w:val="22"/>
          <w:szCs w:val="22"/>
        </w:rPr>
        <w:t>Professional Development</w:t>
      </w:r>
    </w:p>
    <w:p w14:paraId="68224ECC" w14:textId="5FDF5DB0" w:rsidR="007565CC" w:rsidRPr="00B31F60" w:rsidRDefault="007565CC" w:rsidP="007565CC">
      <w:pPr>
        <w:pStyle w:val="Heading2"/>
        <w:rPr>
          <w:rFonts w:ascii="Arial" w:hAnsi="Arial" w:cs="Arial"/>
          <w:color w:val="auto"/>
          <w:sz w:val="22"/>
          <w:szCs w:val="22"/>
        </w:rPr>
      </w:pPr>
      <w:r w:rsidRPr="00B31F60">
        <w:rPr>
          <w:rFonts w:ascii="Arial" w:hAnsi="Arial" w:cs="Arial"/>
          <w:color w:val="auto"/>
          <w:sz w:val="22"/>
          <w:szCs w:val="22"/>
        </w:rPr>
        <w:t>Thrive is committed to your growth. As Assistant Manager, you will:</w:t>
      </w:r>
    </w:p>
    <w:p w14:paraId="0735CC5E" w14:textId="77777777" w:rsidR="007565CC" w:rsidRPr="00B31F60" w:rsidRDefault="007565CC" w:rsidP="007565CC">
      <w:pPr>
        <w:pStyle w:val="Heading2"/>
        <w:numPr>
          <w:ilvl w:val="0"/>
          <w:numId w:val="2"/>
        </w:numPr>
        <w:rPr>
          <w:rFonts w:ascii="Arial" w:hAnsi="Arial" w:cs="Arial"/>
          <w:color w:val="auto"/>
          <w:sz w:val="22"/>
          <w:szCs w:val="22"/>
        </w:rPr>
      </w:pPr>
      <w:r w:rsidRPr="00B31F60">
        <w:rPr>
          <w:rFonts w:ascii="Arial" w:hAnsi="Arial" w:cs="Arial"/>
          <w:color w:val="auto"/>
          <w:sz w:val="22"/>
          <w:szCs w:val="22"/>
        </w:rPr>
        <w:t>Receive monthly reflective supervision and access to leadership development opportunities.</w:t>
      </w:r>
    </w:p>
    <w:p w14:paraId="35EDE6F9" w14:textId="77777777" w:rsidR="007565CC" w:rsidRPr="00B31F60" w:rsidRDefault="007565CC" w:rsidP="007565CC">
      <w:pPr>
        <w:pStyle w:val="Heading2"/>
        <w:numPr>
          <w:ilvl w:val="0"/>
          <w:numId w:val="2"/>
        </w:numPr>
        <w:rPr>
          <w:rFonts w:ascii="Arial" w:hAnsi="Arial" w:cs="Arial"/>
          <w:color w:val="auto"/>
          <w:sz w:val="22"/>
          <w:szCs w:val="22"/>
        </w:rPr>
      </w:pPr>
      <w:r w:rsidRPr="00B31F60">
        <w:rPr>
          <w:rFonts w:ascii="Arial" w:hAnsi="Arial" w:cs="Arial"/>
          <w:color w:val="auto"/>
          <w:sz w:val="22"/>
          <w:szCs w:val="22"/>
        </w:rPr>
        <w:t>Be supported in progressing through internal development pathways, including temporary placements and structured reviews.</w:t>
      </w:r>
    </w:p>
    <w:p w14:paraId="4C2EDDBA" w14:textId="02C2BA79" w:rsidR="00122B2B" w:rsidRPr="00B31F60" w:rsidRDefault="007565CC" w:rsidP="007565CC">
      <w:pPr>
        <w:pStyle w:val="Heading2"/>
        <w:numPr>
          <w:ilvl w:val="0"/>
          <w:numId w:val="2"/>
        </w:numPr>
        <w:rPr>
          <w:rFonts w:ascii="Arial" w:eastAsiaTheme="minorHAnsi" w:hAnsi="Arial" w:cs="Arial"/>
          <w:color w:val="auto"/>
          <w:sz w:val="22"/>
          <w:szCs w:val="22"/>
        </w:rPr>
      </w:pPr>
      <w:r w:rsidRPr="00B31F60">
        <w:rPr>
          <w:rFonts w:ascii="Arial" w:hAnsi="Arial" w:cs="Arial"/>
          <w:color w:val="auto"/>
          <w:sz w:val="22"/>
          <w:szCs w:val="22"/>
        </w:rPr>
        <w:t>Have a personal development plan aligned with your strengths, aspirations, and training needs.</w:t>
      </w:r>
    </w:p>
    <w:p w14:paraId="0207C21B" w14:textId="77777777" w:rsidR="007565CC" w:rsidRPr="00B31F60" w:rsidRDefault="007565CC" w:rsidP="007565CC">
      <w:pPr>
        <w:rPr>
          <w:rFonts w:ascii="Arial" w:eastAsiaTheme="majorEastAsia" w:hAnsi="Arial" w:cs="Arial"/>
          <w:b/>
          <w:bCs/>
        </w:rPr>
      </w:pPr>
      <w:r w:rsidRPr="00B31F60">
        <w:rPr>
          <w:rFonts w:ascii="Arial" w:eastAsiaTheme="majorEastAsia" w:hAnsi="Arial" w:cs="Arial"/>
          <w:b/>
          <w:bCs/>
        </w:rPr>
        <w:t>Duties and Responsibilities</w:t>
      </w:r>
    </w:p>
    <w:p w14:paraId="7D0F14BC" w14:textId="77777777" w:rsidR="007565CC" w:rsidRPr="00B31F60" w:rsidRDefault="007565CC" w:rsidP="007565CC">
      <w:pPr>
        <w:rPr>
          <w:rFonts w:ascii="Arial" w:eastAsiaTheme="majorEastAsia" w:hAnsi="Arial" w:cs="Arial"/>
          <w:b/>
          <w:bCs/>
        </w:rPr>
      </w:pPr>
      <w:r w:rsidRPr="00B31F60">
        <w:rPr>
          <w:rFonts w:ascii="Arial" w:eastAsiaTheme="majorEastAsia" w:hAnsi="Arial" w:cs="Arial"/>
          <w:b/>
          <w:bCs/>
        </w:rPr>
        <w:t>Leadership and Practice Oversight</w:t>
      </w:r>
    </w:p>
    <w:p w14:paraId="469B5F1E" w14:textId="77777777" w:rsidR="007565CC" w:rsidRPr="00B31F60" w:rsidRDefault="007565CC" w:rsidP="007565CC">
      <w:pPr>
        <w:numPr>
          <w:ilvl w:val="0"/>
          <w:numId w:val="3"/>
        </w:numPr>
        <w:tabs>
          <w:tab w:val="num" w:pos="720"/>
        </w:tabs>
        <w:rPr>
          <w:rFonts w:ascii="Arial" w:eastAsiaTheme="majorEastAsia" w:hAnsi="Arial" w:cs="Arial"/>
        </w:rPr>
      </w:pPr>
      <w:r w:rsidRPr="00B31F60">
        <w:rPr>
          <w:rFonts w:ascii="Arial" w:eastAsiaTheme="majorEastAsia" w:hAnsi="Arial" w:cs="Arial"/>
        </w:rPr>
        <w:t>Support the Registered Manager in leading the residential team to deliver high-quality care aligned with individual Care Plans and Thrive’s relational framework.</w:t>
      </w:r>
    </w:p>
    <w:p w14:paraId="519CCE40" w14:textId="77777777" w:rsidR="007565CC" w:rsidRPr="00B31F60" w:rsidRDefault="007565CC" w:rsidP="007565CC">
      <w:pPr>
        <w:numPr>
          <w:ilvl w:val="0"/>
          <w:numId w:val="3"/>
        </w:numPr>
        <w:tabs>
          <w:tab w:val="num" w:pos="720"/>
        </w:tabs>
        <w:rPr>
          <w:rFonts w:ascii="Arial" w:eastAsiaTheme="majorEastAsia" w:hAnsi="Arial" w:cs="Arial"/>
        </w:rPr>
      </w:pPr>
      <w:r w:rsidRPr="00B31F60">
        <w:rPr>
          <w:rFonts w:ascii="Arial" w:eastAsiaTheme="majorEastAsia" w:hAnsi="Arial" w:cs="Arial"/>
        </w:rPr>
        <w:t>Ensure timely progression of care planning actions, maintaining a strengths-based and child-centred approach.</w:t>
      </w:r>
    </w:p>
    <w:p w14:paraId="07A14A9D" w14:textId="77777777" w:rsidR="007565CC" w:rsidRPr="00B31F60" w:rsidRDefault="007565CC" w:rsidP="007565CC">
      <w:pPr>
        <w:numPr>
          <w:ilvl w:val="0"/>
          <w:numId w:val="3"/>
        </w:numPr>
        <w:tabs>
          <w:tab w:val="num" w:pos="720"/>
        </w:tabs>
        <w:rPr>
          <w:rFonts w:ascii="Arial" w:eastAsiaTheme="majorEastAsia" w:hAnsi="Arial" w:cs="Arial"/>
        </w:rPr>
      </w:pPr>
      <w:r w:rsidRPr="00B31F60">
        <w:rPr>
          <w:rFonts w:ascii="Arial" w:eastAsiaTheme="majorEastAsia" w:hAnsi="Arial" w:cs="Arial"/>
        </w:rPr>
        <w:t>Lead by example in modelling Thrive’s integrated practice model, including PACE, Solution-Focused Practice, NVR, and Restorative Practice.</w:t>
      </w:r>
    </w:p>
    <w:p w14:paraId="51B828F3" w14:textId="77777777" w:rsidR="007565CC" w:rsidRPr="00B31F60" w:rsidRDefault="007565CC" w:rsidP="007565CC">
      <w:pPr>
        <w:rPr>
          <w:rFonts w:ascii="Arial" w:eastAsiaTheme="majorEastAsia" w:hAnsi="Arial" w:cs="Arial"/>
          <w:b/>
          <w:bCs/>
        </w:rPr>
      </w:pPr>
      <w:r w:rsidRPr="00B31F60">
        <w:rPr>
          <w:rFonts w:ascii="Arial" w:eastAsiaTheme="majorEastAsia" w:hAnsi="Arial" w:cs="Arial"/>
          <w:b/>
          <w:bCs/>
        </w:rPr>
        <w:t>Quality Assurance and Compliance</w:t>
      </w:r>
    </w:p>
    <w:p w14:paraId="2107C9CC" w14:textId="77777777" w:rsidR="007565CC" w:rsidRPr="00B31F60" w:rsidRDefault="007565CC" w:rsidP="007565CC">
      <w:pPr>
        <w:numPr>
          <w:ilvl w:val="0"/>
          <w:numId w:val="4"/>
        </w:numPr>
        <w:tabs>
          <w:tab w:val="num" w:pos="720"/>
        </w:tabs>
        <w:rPr>
          <w:rFonts w:ascii="Arial" w:eastAsiaTheme="majorEastAsia" w:hAnsi="Arial" w:cs="Arial"/>
        </w:rPr>
      </w:pPr>
      <w:r w:rsidRPr="00B31F60">
        <w:rPr>
          <w:rFonts w:ascii="Arial" w:eastAsiaTheme="majorEastAsia" w:hAnsi="Arial" w:cs="Arial"/>
        </w:rPr>
        <w:t>Assist in quality assuring interventions, supervision, and compliance with Children’s Homes Regulations and Quality Standards.</w:t>
      </w:r>
    </w:p>
    <w:p w14:paraId="42D55094" w14:textId="77777777" w:rsidR="007565CC" w:rsidRPr="00B31F60" w:rsidRDefault="007565CC" w:rsidP="007565CC">
      <w:pPr>
        <w:numPr>
          <w:ilvl w:val="0"/>
          <w:numId w:val="4"/>
        </w:numPr>
        <w:tabs>
          <w:tab w:val="num" w:pos="720"/>
        </w:tabs>
        <w:rPr>
          <w:rFonts w:ascii="Arial" w:eastAsiaTheme="majorEastAsia" w:hAnsi="Arial" w:cs="Arial"/>
        </w:rPr>
      </w:pPr>
      <w:r w:rsidRPr="00B31F60">
        <w:rPr>
          <w:rFonts w:ascii="Arial" w:eastAsiaTheme="majorEastAsia" w:hAnsi="Arial" w:cs="Arial"/>
        </w:rPr>
        <w:t>Oversee risk assessments, safety planning, and rota management to ensure safe and effective service delivery.</w:t>
      </w:r>
    </w:p>
    <w:p w14:paraId="0C8123D2" w14:textId="77777777" w:rsidR="007565CC" w:rsidRPr="00B31F60" w:rsidRDefault="007565CC" w:rsidP="007565CC">
      <w:pPr>
        <w:numPr>
          <w:ilvl w:val="0"/>
          <w:numId w:val="4"/>
        </w:numPr>
        <w:tabs>
          <w:tab w:val="num" w:pos="720"/>
        </w:tabs>
        <w:rPr>
          <w:rFonts w:ascii="Arial" w:eastAsiaTheme="majorEastAsia" w:hAnsi="Arial" w:cs="Arial"/>
        </w:rPr>
      </w:pPr>
      <w:r w:rsidRPr="00B31F60">
        <w:rPr>
          <w:rFonts w:ascii="Arial" w:eastAsiaTheme="majorEastAsia" w:hAnsi="Arial" w:cs="Arial"/>
        </w:rPr>
        <w:t>Maintain up-to-date knowledge of safeguarding procedures and contribute to a culture of vigilance and protection.</w:t>
      </w:r>
    </w:p>
    <w:p w14:paraId="5147F1E6" w14:textId="77777777" w:rsidR="007565CC" w:rsidRPr="00B31F60" w:rsidRDefault="007565CC" w:rsidP="007565CC">
      <w:pPr>
        <w:rPr>
          <w:rFonts w:ascii="Arial" w:eastAsiaTheme="majorEastAsia" w:hAnsi="Arial" w:cs="Arial"/>
          <w:b/>
          <w:bCs/>
        </w:rPr>
      </w:pPr>
      <w:r w:rsidRPr="00B31F60">
        <w:rPr>
          <w:rFonts w:ascii="Arial" w:eastAsiaTheme="majorEastAsia" w:hAnsi="Arial" w:cs="Arial"/>
          <w:b/>
          <w:bCs/>
        </w:rPr>
        <w:t>Safeguarding and Decision-Making</w:t>
      </w:r>
    </w:p>
    <w:p w14:paraId="5017F0C0" w14:textId="77777777" w:rsidR="007565CC" w:rsidRPr="00B31F60" w:rsidRDefault="007565CC" w:rsidP="007565CC">
      <w:pPr>
        <w:numPr>
          <w:ilvl w:val="0"/>
          <w:numId w:val="5"/>
        </w:numPr>
        <w:tabs>
          <w:tab w:val="clear" w:pos="360"/>
          <w:tab w:val="num" w:pos="720"/>
        </w:tabs>
        <w:rPr>
          <w:rFonts w:ascii="Arial" w:eastAsiaTheme="majorEastAsia" w:hAnsi="Arial" w:cs="Arial"/>
        </w:rPr>
      </w:pPr>
      <w:r w:rsidRPr="00B31F60">
        <w:rPr>
          <w:rFonts w:ascii="Arial" w:eastAsiaTheme="majorEastAsia" w:hAnsi="Arial" w:cs="Arial"/>
        </w:rPr>
        <w:t>Provide out-of-hours decision-making support for complex safeguarding concerns across the service.</w:t>
      </w:r>
    </w:p>
    <w:p w14:paraId="417BDAAE" w14:textId="77777777" w:rsidR="007565CC" w:rsidRPr="00B31F60" w:rsidRDefault="007565CC" w:rsidP="007565CC">
      <w:pPr>
        <w:numPr>
          <w:ilvl w:val="0"/>
          <w:numId w:val="5"/>
        </w:numPr>
        <w:tabs>
          <w:tab w:val="clear" w:pos="360"/>
          <w:tab w:val="num" w:pos="720"/>
        </w:tabs>
        <w:rPr>
          <w:rFonts w:ascii="Arial" w:eastAsiaTheme="majorEastAsia" w:hAnsi="Arial" w:cs="Arial"/>
        </w:rPr>
      </w:pPr>
      <w:r w:rsidRPr="00B31F60">
        <w:rPr>
          <w:rFonts w:ascii="Arial" w:eastAsiaTheme="majorEastAsia" w:hAnsi="Arial" w:cs="Arial"/>
        </w:rPr>
        <w:t>Ensure risk is identified, assessed, and managed in a way that promotes safety and empowerment for children and young people.</w:t>
      </w:r>
    </w:p>
    <w:p w14:paraId="47811263" w14:textId="77777777" w:rsidR="007565CC" w:rsidRPr="00B31F60" w:rsidRDefault="007565CC" w:rsidP="007565CC">
      <w:pPr>
        <w:rPr>
          <w:rFonts w:ascii="Arial" w:eastAsiaTheme="majorEastAsia" w:hAnsi="Arial" w:cs="Arial"/>
          <w:b/>
          <w:bCs/>
        </w:rPr>
      </w:pPr>
      <w:r w:rsidRPr="00B31F60">
        <w:rPr>
          <w:rFonts w:ascii="Arial" w:eastAsiaTheme="majorEastAsia" w:hAnsi="Arial" w:cs="Arial"/>
          <w:b/>
          <w:bCs/>
        </w:rPr>
        <w:t>Relational Practice and Participation</w:t>
      </w:r>
    </w:p>
    <w:p w14:paraId="3DAB3D40" w14:textId="77777777" w:rsidR="007565CC" w:rsidRPr="00B31F60" w:rsidRDefault="007565CC" w:rsidP="007565CC">
      <w:pPr>
        <w:numPr>
          <w:ilvl w:val="0"/>
          <w:numId w:val="6"/>
        </w:numPr>
        <w:tabs>
          <w:tab w:val="clear" w:pos="360"/>
          <w:tab w:val="num" w:pos="720"/>
        </w:tabs>
        <w:rPr>
          <w:rFonts w:ascii="Arial" w:eastAsiaTheme="majorEastAsia" w:hAnsi="Arial" w:cs="Arial"/>
        </w:rPr>
      </w:pPr>
      <w:r w:rsidRPr="00B31F60">
        <w:rPr>
          <w:rFonts w:ascii="Arial" w:eastAsiaTheme="majorEastAsia" w:hAnsi="Arial" w:cs="Arial"/>
        </w:rPr>
        <w:t>Facilitate opportunities for children and young people to participate in decisions affecting their lives, in line with their age and understanding.</w:t>
      </w:r>
    </w:p>
    <w:p w14:paraId="6D599F8E" w14:textId="77777777" w:rsidR="007565CC" w:rsidRPr="00B31F60" w:rsidRDefault="007565CC" w:rsidP="007565CC">
      <w:pPr>
        <w:numPr>
          <w:ilvl w:val="0"/>
          <w:numId w:val="6"/>
        </w:numPr>
        <w:tabs>
          <w:tab w:val="clear" w:pos="360"/>
          <w:tab w:val="num" w:pos="720"/>
        </w:tabs>
        <w:rPr>
          <w:rFonts w:ascii="Arial" w:eastAsiaTheme="majorEastAsia" w:hAnsi="Arial" w:cs="Arial"/>
        </w:rPr>
      </w:pPr>
      <w:r w:rsidRPr="00B31F60">
        <w:rPr>
          <w:rFonts w:ascii="Arial" w:eastAsiaTheme="majorEastAsia" w:hAnsi="Arial" w:cs="Arial"/>
        </w:rPr>
        <w:t>Build and maintain effective relationships with children, families, carers, professionals, and partner agencies.</w:t>
      </w:r>
    </w:p>
    <w:p w14:paraId="224B0C97" w14:textId="77777777" w:rsidR="007565CC" w:rsidRPr="00B31F60" w:rsidRDefault="007565CC" w:rsidP="007565CC">
      <w:pPr>
        <w:rPr>
          <w:rFonts w:ascii="Arial" w:eastAsiaTheme="majorEastAsia" w:hAnsi="Arial" w:cs="Arial"/>
          <w:b/>
          <w:bCs/>
        </w:rPr>
      </w:pPr>
      <w:r w:rsidRPr="00B31F60">
        <w:rPr>
          <w:rFonts w:ascii="Arial" w:eastAsiaTheme="majorEastAsia" w:hAnsi="Arial" w:cs="Arial"/>
          <w:b/>
          <w:bCs/>
        </w:rPr>
        <w:t>Operational Management</w:t>
      </w:r>
    </w:p>
    <w:p w14:paraId="342EB607" w14:textId="77777777" w:rsidR="007565CC" w:rsidRPr="00B31F60" w:rsidRDefault="007565CC" w:rsidP="007565CC">
      <w:pPr>
        <w:numPr>
          <w:ilvl w:val="0"/>
          <w:numId w:val="7"/>
        </w:numPr>
        <w:tabs>
          <w:tab w:val="clear" w:pos="360"/>
          <w:tab w:val="num" w:pos="720"/>
        </w:tabs>
        <w:rPr>
          <w:rFonts w:ascii="Arial" w:eastAsiaTheme="majorEastAsia" w:hAnsi="Arial" w:cs="Arial"/>
        </w:rPr>
      </w:pPr>
      <w:r w:rsidRPr="00B31F60">
        <w:rPr>
          <w:rFonts w:ascii="Arial" w:eastAsiaTheme="majorEastAsia" w:hAnsi="Arial" w:cs="Arial"/>
        </w:rPr>
        <w:t>Support the Registered Manager in overseeing operational services, including auditing, reporting, and resource management.</w:t>
      </w:r>
    </w:p>
    <w:p w14:paraId="7F09F4B8" w14:textId="77777777" w:rsidR="007565CC" w:rsidRPr="00B31F60" w:rsidRDefault="007565CC" w:rsidP="007565CC">
      <w:pPr>
        <w:numPr>
          <w:ilvl w:val="0"/>
          <w:numId w:val="7"/>
        </w:numPr>
        <w:tabs>
          <w:tab w:val="clear" w:pos="360"/>
          <w:tab w:val="num" w:pos="720"/>
        </w:tabs>
        <w:rPr>
          <w:rFonts w:ascii="Arial" w:eastAsiaTheme="majorEastAsia" w:hAnsi="Arial" w:cs="Arial"/>
        </w:rPr>
      </w:pPr>
      <w:r w:rsidRPr="00B31F60">
        <w:rPr>
          <w:rFonts w:ascii="Arial" w:eastAsiaTheme="majorEastAsia" w:hAnsi="Arial" w:cs="Arial"/>
        </w:rPr>
        <w:t>Ensure effective communication and information sharing across services using appropriate methods and systems.</w:t>
      </w:r>
    </w:p>
    <w:p w14:paraId="3BFE304E" w14:textId="77777777" w:rsidR="007565CC" w:rsidRPr="00B31F60" w:rsidRDefault="007565CC" w:rsidP="007565CC">
      <w:pPr>
        <w:numPr>
          <w:ilvl w:val="0"/>
          <w:numId w:val="7"/>
        </w:numPr>
        <w:tabs>
          <w:tab w:val="clear" w:pos="360"/>
          <w:tab w:val="num" w:pos="720"/>
        </w:tabs>
        <w:rPr>
          <w:rFonts w:ascii="Arial" w:eastAsiaTheme="majorEastAsia" w:hAnsi="Arial" w:cs="Arial"/>
        </w:rPr>
      </w:pPr>
      <w:r w:rsidRPr="00B31F60">
        <w:rPr>
          <w:rFonts w:ascii="Arial" w:eastAsiaTheme="majorEastAsia" w:hAnsi="Arial" w:cs="Arial"/>
        </w:rPr>
        <w:t>Contribute to budget oversight and financial decision-making in line with Thrive’s policies and values of transparency and best value.</w:t>
      </w:r>
    </w:p>
    <w:p w14:paraId="218FE4BF" w14:textId="77777777" w:rsidR="007565CC" w:rsidRPr="00B31F60" w:rsidRDefault="007565CC" w:rsidP="007565CC">
      <w:pPr>
        <w:rPr>
          <w:rFonts w:ascii="Arial" w:eastAsiaTheme="majorEastAsia" w:hAnsi="Arial" w:cs="Arial"/>
          <w:b/>
          <w:bCs/>
        </w:rPr>
      </w:pPr>
      <w:r w:rsidRPr="00B31F60">
        <w:rPr>
          <w:rFonts w:ascii="Arial" w:eastAsiaTheme="majorEastAsia" w:hAnsi="Arial" w:cs="Arial"/>
          <w:b/>
          <w:bCs/>
        </w:rPr>
        <w:t>Team Development and Supervision</w:t>
      </w:r>
    </w:p>
    <w:p w14:paraId="28474702" w14:textId="77777777" w:rsidR="007565CC" w:rsidRPr="00B31F60" w:rsidRDefault="007565CC" w:rsidP="007565CC">
      <w:pPr>
        <w:numPr>
          <w:ilvl w:val="0"/>
          <w:numId w:val="8"/>
        </w:numPr>
        <w:tabs>
          <w:tab w:val="clear" w:pos="360"/>
          <w:tab w:val="num" w:pos="720"/>
        </w:tabs>
        <w:rPr>
          <w:rFonts w:ascii="Arial" w:eastAsiaTheme="majorEastAsia" w:hAnsi="Arial" w:cs="Arial"/>
        </w:rPr>
      </w:pPr>
      <w:r w:rsidRPr="00B31F60">
        <w:rPr>
          <w:rFonts w:ascii="Arial" w:eastAsiaTheme="majorEastAsia" w:hAnsi="Arial" w:cs="Arial"/>
        </w:rPr>
        <w:t>Provide supervision and mentorship to residential staff, fostering a culture of aspiration, creativity, and emotional safety.</w:t>
      </w:r>
    </w:p>
    <w:p w14:paraId="517BE67A" w14:textId="77777777" w:rsidR="007565CC" w:rsidRPr="00B31F60" w:rsidRDefault="007565CC" w:rsidP="007565CC">
      <w:pPr>
        <w:numPr>
          <w:ilvl w:val="0"/>
          <w:numId w:val="8"/>
        </w:numPr>
        <w:tabs>
          <w:tab w:val="clear" w:pos="360"/>
          <w:tab w:val="num" w:pos="720"/>
        </w:tabs>
        <w:rPr>
          <w:rFonts w:ascii="Arial" w:eastAsiaTheme="majorEastAsia" w:hAnsi="Arial" w:cs="Arial"/>
        </w:rPr>
      </w:pPr>
      <w:r w:rsidRPr="00B31F60">
        <w:rPr>
          <w:rFonts w:ascii="Arial" w:eastAsiaTheme="majorEastAsia" w:hAnsi="Arial" w:cs="Arial"/>
        </w:rPr>
        <w:lastRenderedPageBreak/>
        <w:t>Participate in recruitment, induction, and performance management processes.</w:t>
      </w:r>
    </w:p>
    <w:p w14:paraId="1945AC7E" w14:textId="77777777" w:rsidR="007565CC" w:rsidRPr="00B31F60" w:rsidRDefault="007565CC" w:rsidP="007565CC">
      <w:pPr>
        <w:numPr>
          <w:ilvl w:val="0"/>
          <w:numId w:val="8"/>
        </w:numPr>
        <w:tabs>
          <w:tab w:val="clear" w:pos="360"/>
          <w:tab w:val="num" w:pos="720"/>
        </w:tabs>
        <w:rPr>
          <w:rFonts w:ascii="Arial" w:eastAsiaTheme="majorEastAsia" w:hAnsi="Arial" w:cs="Arial"/>
        </w:rPr>
      </w:pPr>
      <w:r w:rsidRPr="00B31F60">
        <w:rPr>
          <w:rFonts w:ascii="Arial" w:eastAsiaTheme="majorEastAsia" w:hAnsi="Arial" w:cs="Arial"/>
        </w:rPr>
        <w:t>Lead on workforce development planning, training compliance, and reflective supervision.</w:t>
      </w:r>
    </w:p>
    <w:p w14:paraId="20F70CE8" w14:textId="77777777" w:rsidR="007565CC" w:rsidRPr="00B31F60" w:rsidRDefault="007565CC" w:rsidP="007565CC">
      <w:pPr>
        <w:rPr>
          <w:rFonts w:ascii="Arial" w:eastAsiaTheme="majorEastAsia" w:hAnsi="Arial" w:cs="Arial"/>
          <w:b/>
          <w:bCs/>
        </w:rPr>
      </w:pPr>
      <w:r w:rsidRPr="00B31F60">
        <w:rPr>
          <w:rFonts w:ascii="Arial" w:eastAsiaTheme="majorEastAsia" w:hAnsi="Arial" w:cs="Arial"/>
          <w:b/>
          <w:bCs/>
        </w:rPr>
        <w:t>Learning and Development</w:t>
      </w:r>
    </w:p>
    <w:p w14:paraId="40B6DD6C" w14:textId="77777777" w:rsidR="007565CC" w:rsidRPr="00B31F60" w:rsidRDefault="007565CC" w:rsidP="007565CC">
      <w:pPr>
        <w:numPr>
          <w:ilvl w:val="0"/>
          <w:numId w:val="9"/>
        </w:numPr>
        <w:tabs>
          <w:tab w:val="clear" w:pos="360"/>
          <w:tab w:val="num" w:pos="720"/>
        </w:tabs>
        <w:rPr>
          <w:rFonts w:ascii="Arial" w:eastAsiaTheme="majorEastAsia" w:hAnsi="Arial" w:cs="Arial"/>
        </w:rPr>
      </w:pPr>
      <w:r w:rsidRPr="00B31F60">
        <w:rPr>
          <w:rFonts w:ascii="Arial" w:eastAsiaTheme="majorEastAsia" w:hAnsi="Arial" w:cs="Arial"/>
        </w:rPr>
        <w:t>Ensure staff are equipped with the knowledge and skills required to meet regulatory standards and Thrive’s practice expectations.</w:t>
      </w:r>
    </w:p>
    <w:p w14:paraId="42595A77" w14:textId="77777777" w:rsidR="007565CC" w:rsidRPr="00B31F60" w:rsidRDefault="007565CC" w:rsidP="007565CC">
      <w:pPr>
        <w:numPr>
          <w:ilvl w:val="0"/>
          <w:numId w:val="9"/>
        </w:numPr>
        <w:tabs>
          <w:tab w:val="clear" w:pos="360"/>
          <w:tab w:val="num" w:pos="720"/>
        </w:tabs>
        <w:rPr>
          <w:rFonts w:ascii="Arial" w:eastAsiaTheme="majorEastAsia" w:hAnsi="Arial" w:cs="Arial"/>
        </w:rPr>
      </w:pPr>
      <w:r w:rsidRPr="00B31F60">
        <w:rPr>
          <w:rFonts w:ascii="Arial" w:eastAsiaTheme="majorEastAsia" w:hAnsi="Arial" w:cs="Arial"/>
        </w:rPr>
        <w:t>Attend and promote ongoing training, including mandatory qualifications and leadership development.</w:t>
      </w:r>
    </w:p>
    <w:p w14:paraId="78F06616" w14:textId="77777777" w:rsidR="007565CC" w:rsidRPr="00B31F60" w:rsidRDefault="007565CC" w:rsidP="007565CC">
      <w:pPr>
        <w:numPr>
          <w:ilvl w:val="0"/>
          <w:numId w:val="9"/>
        </w:numPr>
        <w:tabs>
          <w:tab w:val="clear" w:pos="360"/>
          <w:tab w:val="num" w:pos="720"/>
        </w:tabs>
        <w:rPr>
          <w:rFonts w:ascii="Arial" w:eastAsiaTheme="majorEastAsia" w:hAnsi="Arial" w:cs="Arial"/>
        </w:rPr>
      </w:pPr>
      <w:r w:rsidRPr="00B31F60">
        <w:rPr>
          <w:rFonts w:ascii="Arial" w:eastAsiaTheme="majorEastAsia" w:hAnsi="Arial" w:cs="Arial"/>
        </w:rPr>
        <w:t>Maintain current practice knowledge and support others in applying evidence-based interventions.</w:t>
      </w:r>
    </w:p>
    <w:p w14:paraId="3989588C" w14:textId="77777777" w:rsidR="007565CC" w:rsidRPr="00B31F60" w:rsidRDefault="007565CC" w:rsidP="007565CC">
      <w:pPr>
        <w:rPr>
          <w:rFonts w:ascii="Arial" w:eastAsiaTheme="majorEastAsia" w:hAnsi="Arial" w:cs="Arial"/>
          <w:b/>
          <w:bCs/>
        </w:rPr>
      </w:pPr>
      <w:r w:rsidRPr="00B31F60">
        <w:rPr>
          <w:rFonts w:ascii="Arial" w:eastAsiaTheme="majorEastAsia" w:hAnsi="Arial" w:cs="Arial"/>
          <w:b/>
          <w:bCs/>
        </w:rPr>
        <w:t>Environment and Health &amp; Safety</w:t>
      </w:r>
    </w:p>
    <w:p w14:paraId="6516C4C1" w14:textId="77777777" w:rsidR="007565CC" w:rsidRPr="00B31F60" w:rsidRDefault="007565CC" w:rsidP="007565CC">
      <w:pPr>
        <w:numPr>
          <w:ilvl w:val="0"/>
          <w:numId w:val="10"/>
        </w:numPr>
        <w:tabs>
          <w:tab w:val="clear" w:pos="360"/>
          <w:tab w:val="num" w:pos="720"/>
        </w:tabs>
        <w:rPr>
          <w:rFonts w:ascii="Arial" w:eastAsiaTheme="majorEastAsia" w:hAnsi="Arial" w:cs="Arial"/>
        </w:rPr>
      </w:pPr>
      <w:r w:rsidRPr="00B31F60">
        <w:rPr>
          <w:rFonts w:ascii="Arial" w:eastAsiaTheme="majorEastAsia" w:hAnsi="Arial" w:cs="Arial"/>
        </w:rPr>
        <w:t>Ensure the home’s physical environment meets regulatory standards, including health and safety, equipment, and resource management.</w:t>
      </w:r>
    </w:p>
    <w:p w14:paraId="35870E69" w14:textId="77777777" w:rsidR="007565CC" w:rsidRPr="00B31F60" w:rsidRDefault="007565CC" w:rsidP="007565CC">
      <w:pPr>
        <w:numPr>
          <w:ilvl w:val="0"/>
          <w:numId w:val="10"/>
        </w:numPr>
        <w:tabs>
          <w:tab w:val="clear" w:pos="360"/>
          <w:tab w:val="num" w:pos="720"/>
        </w:tabs>
        <w:rPr>
          <w:rFonts w:ascii="Arial" w:eastAsiaTheme="majorEastAsia" w:hAnsi="Arial" w:cs="Arial"/>
        </w:rPr>
      </w:pPr>
      <w:r w:rsidRPr="00B31F60">
        <w:rPr>
          <w:rFonts w:ascii="Arial" w:eastAsiaTheme="majorEastAsia" w:hAnsi="Arial" w:cs="Arial"/>
        </w:rPr>
        <w:t>Support the Registered Manager in maintaining a safe, welcoming, and therapeutic space for children and staff.</w:t>
      </w:r>
    </w:p>
    <w:p w14:paraId="19409402" w14:textId="77777777" w:rsidR="007565CC" w:rsidRPr="00B31F60" w:rsidRDefault="007565CC" w:rsidP="007565CC">
      <w:pPr>
        <w:rPr>
          <w:rFonts w:ascii="Arial" w:eastAsiaTheme="majorEastAsia" w:hAnsi="Arial" w:cs="Arial"/>
          <w:b/>
          <w:bCs/>
        </w:rPr>
      </w:pPr>
      <w:r w:rsidRPr="00B31F60">
        <w:rPr>
          <w:rFonts w:ascii="Arial" w:eastAsiaTheme="majorEastAsia" w:hAnsi="Arial" w:cs="Arial"/>
          <w:b/>
          <w:bCs/>
        </w:rPr>
        <w:t>Flexibility and Rota Management</w:t>
      </w:r>
    </w:p>
    <w:p w14:paraId="5D7ADD9A" w14:textId="77777777" w:rsidR="007565CC" w:rsidRPr="00B31F60" w:rsidRDefault="007565CC" w:rsidP="007565CC">
      <w:pPr>
        <w:numPr>
          <w:ilvl w:val="0"/>
          <w:numId w:val="11"/>
        </w:numPr>
        <w:tabs>
          <w:tab w:val="clear" w:pos="360"/>
          <w:tab w:val="num" w:pos="720"/>
        </w:tabs>
        <w:rPr>
          <w:rFonts w:ascii="Arial" w:eastAsiaTheme="majorEastAsia" w:hAnsi="Arial" w:cs="Arial"/>
        </w:rPr>
      </w:pPr>
      <w:r w:rsidRPr="00B31F60">
        <w:rPr>
          <w:rFonts w:ascii="Arial" w:eastAsiaTheme="majorEastAsia" w:hAnsi="Arial" w:cs="Arial"/>
        </w:rPr>
        <w:t>Contribute to the development and daily management of a flexible rota that meets the needs of children and young people.</w:t>
      </w:r>
    </w:p>
    <w:p w14:paraId="4D9444B8" w14:textId="77777777" w:rsidR="007565CC" w:rsidRPr="00B31F60" w:rsidRDefault="007565CC" w:rsidP="007565CC">
      <w:pPr>
        <w:numPr>
          <w:ilvl w:val="0"/>
          <w:numId w:val="11"/>
        </w:numPr>
        <w:tabs>
          <w:tab w:val="clear" w:pos="360"/>
          <w:tab w:val="num" w:pos="720"/>
        </w:tabs>
        <w:rPr>
          <w:rFonts w:ascii="Arial" w:eastAsiaTheme="majorEastAsia" w:hAnsi="Arial" w:cs="Arial"/>
        </w:rPr>
      </w:pPr>
      <w:r w:rsidRPr="00B31F60">
        <w:rPr>
          <w:rFonts w:ascii="Arial" w:eastAsiaTheme="majorEastAsia" w:hAnsi="Arial" w:cs="Arial"/>
        </w:rPr>
        <w:t>Work flexibly, including participation in the on-call rota, to ensure consistent support across the service.</w:t>
      </w:r>
    </w:p>
    <w:p w14:paraId="70490EC5" w14:textId="77777777" w:rsidR="00660C9C" w:rsidRPr="00B31F60" w:rsidRDefault="00660C9C" w:rsidP="00660C9C">
      <w:pPr>
        <w:rPr>
          <w:rFonts w:ascii="Arial" w:hAnsi="Arial" w:cs="Arial"/>
          <w:b/>
          <w:bCs/>
        </w:rPr>
      </w:pPr>
      <w:r w:rsidRPr="00B31F60">
        <w:rPr>
          <w:rFonts w:ascii="Arial" w:hAnsi="Arial" w:cs="Arial"/>
          <w:b/>
          <w:bCs/>
        </w:rPr>
        <w:t>Working Arrangements and Expectations</w:t>
      </w:r>
    </w:p>
    <w:p w14:paraId="3DC89806" w14:textId="77777777" w:rsidR="00660C9C" w:rsidRPr="00B31F60" w:rsidRDefault="00660C9C" w:rsidP="00660C9C">
      <w:pPr>
        <w:rPr>
          <w:rFonts w:ascii="Arial" w:hAnsi="Arial" w:cs="Arial"/>
        </w:rPr>
      </w:pPr>
      <w:r w:rsidRPr="00B31F60">
        <w:rPr>
          <w:rFonts w:ascii="Arial" w:hAnsi="Arial" w:cs="Arial"/>
        </w:rPr>
        <w:t>Thrive Collaborative Care operates a 24/7 service, 365 days a year. As Assistant Manager, you will be expected to engage with the daily rhythms of the home, including evenings and weekends, to observe and support practice across the team. You will participate in the management on-call rota, providing out-of-hours support across the Children’s Homes Service.</w:t>
      </w:r>
    </w:p>
    <w:p w14:paraId="537CECC7" w14:textId="77777777" w:rsidR="00660C9C" w:rsidRPr="00B31F60" w:rsidRDefault="00660C9C" w:rsidP="00660C9C">
      <w:pPr>
        <w:rPr>
          <w:rFonts w:ascii="Arial" w:hAnsi="Arial" w:cs="Arial"/>
        </w:rPr>
      </w:pPr>
      <w:r w:rsidRPr="00B31F60">
        <w:rPr>
          <w:rFonts w:ascii="Arial" w:hAnsi="Arial" w:cs="Arial"/>
        </w:rPr>
        <w:t>Flexibility is essential. You may be required to work across multiple homes in response to service needs, always upholding Thrive’s commitment to consistency, connection, and safety.</w:t>
      </w:r>
    </w:p>
    <w:p w14:paraId="7A947CE2" w14:textId="77777777" w:rsidR="00660C9C" w:rsidRPr="00B31F60" w:rsidRDefault="00660C9C" w:rsidP="00660C9C">
      <w:pPr>
        <w:rPr>
          <w:rFonts w:ascii="Arial" w:hAnsi="Arial" w:cs="Arial"/>
        </w:rPr>
      </w:pPr>
      <w:r w:rsidRPr="00B31F60">
        <w:rPr>
          <w:rFonts w:ascii="Arial" w:hAnsi="Arial" w:cs="Arial"/>
        </w:rPr>
        <w:t>All staff are accountable for the quality of their work and must operate within Thrive’s quality assurance systems. This includes adhering to national legislation, local governance, and best practice guidance to ensure the needs and expectations of children and young people are met.</w:t>
      </w:r>
    </w:p>
    <w:p w14:paraId="598BD602" w14:textId="2D87EE34" w:rsidR="00122B2B" w:rsidRPr="00B31F60" w:rsidRDefault="00660C9C" w:rsidP="00660C9C">
      <w:pPr>
        <w:rPr>
          <w:rFonts w:ascii="Arial" w:hAnsi="Arial" w:cs="Arial"/>
        </w:rPr>
      </w:pPr>
      <w:r w:rsidRPr="00B31F60">
        <w:rPr>
          <w:rFonts w:ascii="Arial" w:hAnsi="Arial" w:cs="Arial"/>
        </w:rPr>
        <w:t>Assistant Managers must be physically able to undertake Thrive’s chosen intervention training, with frequency and fitness requirements outlined in their individual development plans.</w:t>
      </w:r>
    </w:p>
    <w:p w14:paraId="1C7954B0" w14:textId="77777777" w:rsidR="003171EB" w:rsidRPr="00B31F60" w:rsidRDefault="003171EB" w:rsidP="003171EB">
      <w:pPr>
        <w:rPr>
          <w:rFonts w:ascii="Arial" w:eastAsiaTheme="majorEastAsia" w:hAnsi="Arial" w:cs="Arial"/>
          <w:b/>
          <w:bCs/>
        </w:rPr>
      </w:pPr>
      <w:r w:rsidRPr="00B31F60">
        <w:rPr>
          <w:rFonts w:ascii="Arial" w:eastAsiaTheme="majorEastAsia" w:hAnsi="Arial" w:cs="Arial"/>
          <w:b/>
          <w:bCs/>
        </w:rPr>
        <w:t>Organisational Responsibilities</w:t>
      </w:r>
    </w:p>
    <w:p w14:paraId="75B294A3" w14:textId="15CB80BD" w:rsidR="003171EB" w:rsidRPr="00B31F60" w:rsidRDefault="003171EB" w:rsidP="003171EB">
      <w:pPr>
        <w:rPr>
          <w:rFonts w:ascii="Arial" w:eastAsiaTheme="majorEastAsia" w:hAnsi="Arial" w:cs="Arial"/>
        </w:rPr>
      </w:pPr>
      <w:r w:rsidRPr="00B31F60">
        <w:rPr>
          <w:rFonts w:ascii="Arial" w:eastAsiaTheme="majorEastAsia" w:hAnsi="Arial" w:cs="Arial"/>
          <w:b/>
          <w:bCs/>
        </w:rPr>
        <w:t>Values and Culture</w:t>
      </w:r>
      <w:r w:rsidRPr="00B31F60">
        <w:rPr>
          <w:rFonts w:ascii="Arial" w:eastAsiaTheme="majorEastAsia" w:hAnsi="Arial" w:cs="Arial"/>
          <w:b/>
          <w:bCs/>
        </w:rPr>
        <w:br/>
      </w:r>
      <w:r w:rsidRPr="00B31F60">
        <w:rPr>
          <w:rFonts w:ascii="Arial" w:eastAsiaTheme="majorEastAsia" w:hAnsi="Arial" w:cs="Arial"/>
        </w:rPr>
        <w:t>Act as a role model for Thrive’s values</w:t>
      </w:r>
      <w:r w:rsidR="00B31F60">
        <w:rPr>
          <w:rFonts w:ascii="Arial" w:eastAsiaTheme="majorEastAsia" w:hAnsi="Arial" w:cs="Arial"/>
        </w:rPr>
        <w:t xml:space="preserve">, </w:t>
      </w:r>
      <w:r w:rsidRPr="00B31F60">
        <w:rPr>
          <w:rFonts w:ascii="Arial" w:eastAsiaTheme="majorEastAsia" w:hAnsi="Arial" w:cs="Arial"/>
        </w:rPr>
        <w:t>empathy, respect, accountability, and collaboration</w:t>
      </w:r>
      <w:r w:rsidR="00B31F60">
        <w:rPr>
          <w:rFonts w:ascii="Arial" w:eastAsiaTheme="majorEastAsia" w:hAnsi="Arial" w:cs="Arial"/>
        </w:rPr>
        <w:t xml:space="preserve">, </w:t>
      </w:r>
      <w:r w:rsidRPr="00B31F60">
        <w:rPr>
          <w:rFonts w:ascii="Arial" w:eastAsiaTheme="majorEastAsia" w:hAnsi="Arial" w:cs="Arial"/>
        </w:rPr>
        <w:t>fostering a culture of emotional safety, openness, and professional integrity.</w:t>
      </w:r>
    </w:p>
    <w:p w14:paraId="5EFD33F7" w14:textId="77777777" w:rsidR="003171EB" w:rsidRPr="00B31F60" w:rsidRDefault="003171EB" w:rsidP="003171EB">
      <w:pPr>
        <w:rPr>
          <w:rFonts w:ascii="Arial" w:eastAsiaTheme="majorEastAsia" w:hAnsi="Arial" w:cs="Arial"/>
          <w:b/>
          <w:bCs/>
        </w:rPr>
      </w:pPr>
      <w:r w:rsidRPr="00B31F60">
        <w:rPr>
          <w:rFonts w:ascii="Arial" w:eastAsiaTheme="majorEastAsia" w:hAnsi="Arial" w:cs="Arial"/>
          <w:b/>
          <w:bCs/>
        </w:rPr>
        <w:t>Innovation and Service Design</w:t>
      </w:r>
      <w:r w:rsidRPr="00B31F60">
        <w:rPr>
          <w:rFonts w:ascii="Arial" w:eastAsiaTheme="majorEastAsia" w:hAnsi="Arial" w:cs="Arial"/>
          <w:b/>
          <w:bCs/>
        </w:rPr>
        <w:br/>
      </w:r>
      <w:r w:rsidRPr="00B31F60">
        <w:rPr>
          <w:rFonts w:ascii="Arial" w:eastAsiaTheme="majorEastAsia" w:hAnsi="Arial" w:cs="Arial"/>
        </w:rPr>
        <w:t>Embrace innovation and reflective practice to improve outcomes. Support service transformation and design principles that meet the evolving needs of children, families, and professionals.</w:t>
      </w:r>
    </w:p>
    <w:p w14:paraId="32BF6339" w14:textId="77777777" w:rsidR="003171EB" w:rsidRPr="00B31F60" w:rsidRDefault="003171EB" w:rsidP="003171EB">
      <w:pPr>
        <w:rPr>
          <w:rFonts w:ascii="Arial" w:eastAsiaTheme="majorEastAsia" w:hAnsi="Arial" w:cs="Arial"/>
          <w:b/>
          <w:bCs/>
        </w:rPr>
      </w:pPr>
      <w:r w:rsidRPr="00B31F60">
        <w:rPr>
          <w:rFonts w:ascii="Arial" w:eastAsiaTheme="majorEastAsia" w:hAnsi="Arial" w:cs="Arial"/>
          <w:b/>
          <w:bCs/>
        </w:rPr>
        <w:t>Communication and Collaboration</w:t>
      </w:r>
      <w:r w:rsidRPr="00B31F60">
        <w:rPr>
          <w:rFonts w:ascii="Arial" w:eastAsiaTheme="majorEastAsia" w:hAnsi="Arial" w:cs="Arial"/>
          <w:b/>
          <w:bCs/>
        </w:rPr>
        <w:br/>
      </w:r>
      <w:r w:rsidRPr="00B31F60">
        <w:rPr>
          <w:rFonts w:ascii="Arial" w:eastAsiaTheme="majorEastAsia" w:hAnsi="Arial" w:cs="Arial"/>
        </w:rPr>
        <w:t>Communicate clearly and respectfully with children, families, colleagues, and partners. Promote shared ownership and relational teamwork across services to deliver consistent, high-quality care.</w:t>
      </w:r>
    </w:p>
    <w:p w14:paraId="734E4909" w14:textId="77777777" w:rsidR="003171EB" w:rsidRPr="00B31F60" w:rsidRDefault="003171EB" w:rsidP="003171EB">
      <w:pPr>
        <w:rPr>
          <w:rFonts w:ascii="Arial" w:eastAsiaTheme="majorEastAsia" w:hAnsi="Arial" w:cs="Arial"/>
        </w:rPr>
      </w:pPr>
      <w:r w:rsidRPr="00B31F60">
        <w:rPr>
          <w:rFonts w:ascii="Arial" w:eastAsiaTheme="majorEastAsia" w:hAnsi="Arial" w:cs="Arial"/>
          <w:b/>
          <w:bCs/>
        </w:rPr>
        <w:t>Health, Safety, and Wellbeing</w:t>
      </w:r>
      <w:r w:rsidRPr="00B31F60">
        <w:rPr>
          <w:rFonts w:ascii="Arial" w:eastAsiaTheme="majorEastAsia" w:hAnsi="Arial" w:cs="Arial"/>
          <w:b/>
          <w:bCs/>
        </w:rPr>
        <w:br/>
      </w:r>
      <w:r w:rsidRPr="00B31F60">
        <w:rPr>
          <w:rFonts w:ascii="Arial" w:eastAsiaTheme="majorEastAsia" w:hAnsi="Arial" w:cs="Arial"/>
        </w:rPr>
        <w:t>Take personal responsibility for health and safety, ensuring environments are physically and emotionally safe for children, staff, and visitors.</w:t>
      </w:r>
    </w:p>
    <w:p w14:paraId="1D54DB7A" w14:textId="77777777" w:rsidR="003171EB" w:rsidRPr="00B31F60" w:rsidRDefault="003171EB" w:rsidP="003171EB">
      <w:pPr>
        <w:rPr>
          <w:rFonts w:ascii="Arial" w:eastAsiaTheme="majorEastAsia" w:hAnsi="Arial" w:cs="Arial"/>
          <w:b/>
          <w:bCs/>
        </w:rPr>
      </w:pPr>
      <w:r w:rsidRPr="00B31F60">
        <w:rPr>
          <w:rFonts w:ascii="Arial" w:eastAsiaTheme="majorEastAsia" w:hAnsi="Arial" w:cs="Arial"/>
          <w:b/>
          <w:bCs/>
        </w:rPr>
        <w:lastRenderedPageBreak/>
        <w:t>Equality, Diversity, and Inclusion</w:t>
      </w:r>
      <w:r w:rsidRPr="00B31F60">
        <w:rPr>
          <w:rFonts w:ascii="Arial" w:eastAsiaTheme="majorEastAsia" w:hAnsi="Arial" w:cs="Arial"/>
          <w:b/>
          <w:bCs/>
        </w:rPr>
        <w:br/>
      </w:r>
      <w:r w:rsidRPr="00B31F60">
        <w:rPr>
          <w:rFonts w:ascii="Arial" w:eastAsiaTheme="majorEastAsia" w:hAnsi="Arial" w:cs="Arial"/>
        </w:rPr>
        <w:t>Champion inclusive practice and actively challenge discrimination. Promote equity and belonging in all aspects of service delivery.</w:t>
      </w:r>
    </w:p>
    <w:p w14:paraId="5B749EE0" w14:textId="77777777" w:rsidR="003171EB" w:rsidRPr="00B31F60" w:rsidRDefault="003171EB" w:rsidP="003171EB">
      <w:pPr>
        <w:rPr>
          <w:rFonts w:ascii="Arial" w:eastAsiaTheme="majorEastAsia" w:hAnsi="Arial" w:cs="Arial"/>
        </w:rPr>
      </w:pPr>
      <w:r w:rsidRPr="00B31F60">
        <w:rPr>
          <w:rFonts w:ascii="Arial" w:eastAsiaTheme="majorEastAsia" w:hAnsi="Arial" w:cs="Arial"/>
          <w:b/>
          <w:bCs/>
        </w:rPr>
        <w:t>Confidentiality and Data Protection</w:t>
      </w:r>
      <w:r w:rsidRPr="00B31F60">
        <w:rPr>
          <w:rFonts w:ascii="Arial" w:eastAsiaTheme="majorEastAsia" w:hAnsi="Arial" w:cs="Arial"/>
          <w:b/>
          <w:bCs/>
        </w:rPr>
        <w:br/>
      </w:r>
      <w:r w:rsidRPr="00B31F60">
        <w:rPr>
          <w:rFonts w:ascii="Arial" w:eastAsiaTheme="majorEastAsia" w:hAnsi="Arial" w:cs="Arial"/>
        </w:rPr>
        <w:t>Handle personal and sensitive information with discretion, in line with Thrive’s data protection policies and legal requirements.</w:t>
      </w:r>
    </w:p>
    <w:p w14:paraId="23FFE320" w14:textId="77777777" w:rsidR="003171EB" w:rsidRPr="00B31F60" w:rsidRDefault="003171EB" w:rsidP="003171EB">
      <w:pPr>
        <w:rPr>
          <w:rFonts w:ascii="Arial" w:eastAsiaTheme="majorEastAsia" w:hAnsi="Arial" w:cs="Arial"/>
        </w:rPr>
      </w:pPr>
      <w:r w:rsidRPr="00B31F60">
        <w:rPr>
          <w:rFonts w:ascii="Arial" w:eastAsiaTheme="majorEastAsia" w:hAnsi="Arial" w:cs="Arial"/>
          <w:b/>
          <w:bCs/>
        </w:rPr>
        <w:t>Sustainability</w:t>
      </w:r>
      <w:r w:rsidRPr="00B31F60">
        <w:rPr>
          <w:rFonts w:ascii="Arial" w:eastAsiaTheme="majorEastAsia" w:hAnsi="Arial" w:cs="Arial"/>
          <w:b/>
          <w:bCs/>
        </w:rPr>
        <w:br/>
      </w:r>
      <w:r w:rsidRPr="00B31F60">
        <w:rPr>
          <w:rFonts w:ascii="Arial" w:eastAsiaTheme="majorEastAsia" w:hAnsi="Arial" w:cs="Arial"/>
        </w:rPr>
        <w:t>Contribute to Thrive’s commitment to climate responsibility by considering the environmental impact of decisions and daily practice.</w:t>
      </w:r>
    </w:p>
    <w:p w14:paraId="2AB8FDBF" w14:textId="77777777" w:rsidR="003171EB" w:rsidRPr="00B31F60" w:rsidRDefault="003171EB" w:rsidP="003171EB">
      <w:pPr>
        <w:rPr>
          <w:rFonts w:ascii="Arial" w:eastAsiaTheme="majorEastAsia" w:hAnsi="Arial" w:cs="Arial"/>
        </w:rPr>
      </w:pPr>
      <w:r w:rsidRPr="00B31F60">
        <w:rPr>
          <w:rFonts w:ascii="Arial" w:eastAsiaTheme="majorEastAsia" w:hAnsi="Arial" w:cs="Arial"/>
          <w:b/>
          <w:bCs/>
        </w:rPr>
        <w:t>Performance and Quality</w:t>
      </w:r>
      <w:r w:rsidRPr="00B31F60">
        <w:rPr>
          <w:rFonts w:ascii="Arial" w:eastAsiaTheme="majorEastAsia" w:hAnsi="Arial" w:cs="Arial"/>
          <w:b/>
          <w:bCs/>
        </w:rPr>
        <w:br/>
      </w:r>
      <w:r w:rsidRPr="00B31F60">
        <w:rPr>
          <w:rFonts w:ascii="Arial" w:eastAsiaTheme="majorEastAsia" w:hAnsi="Arial" w:cs="Arial"/>
        </w:rPr>
        <w:t>Support a culture of continuous improvement through reflective supervision, performance reviews, and quality assurance processes. Use data and feedback to inform decision-making and enhance service delivery.</w:t>
      </w:r>
    </w:p>
    <w:p w14:paraId="15EB47EE" w14:textId="77777777" w:rsidR="003171EB" w:rsidRPr="00B31F60" w:rsidRDefault="003171EB" w:rsidP="003171EB">
      <w:pPr>
        <w:rPr>
          <w:rFonts w:ascii="Arial" w:eastAsiaTheme="majorEastAsia" w:hAnsi="Arial" w:cs="Arial"/>
          <w:b/>
          <w:bCs/>
        </w:rPr>
      </w:pPr>
      <w:r w:rsidRPr="00B31F60">
        <w:rPr>
          <w:rFonts w:ascii="Arial" w:eastAsiaTheme="majorEastAsia" w:hAnsi="Arial" w:cs="Arial"/>
          <w:b/>
          <w:bCs/>
        </w:rPr>
        <w:t>Leadership and Financial Accountability</w:t>
      </w:r>
      <w:r w:rsidRPr="00B31F60">
        <w:rPr>
          <w:rFonts w:ascii="Arial" w:eastAsiaTheme="majorEastAsia" w:hAnsi="Arial" w:cs="Arial"/>
          <w:b/>
          <w:bCs/>
        </w:rPr>
        <w:br/>
      </w:r>
      <w:r w:rsidRPr="00B31F60">
        <w:rPr>
          <w:rFonts w:ascii="Arial" w:eastAsiaTheme="majorEastAsia" w:hAnsi="Arial" w:cs="Arial"/>
        </w:rPr>
        <w:t>Provide compassionate leadership that empowers others. Where applicable, manage resources responsibly, ensuring value for money and alignment with Thrive’s financial policies.</w:t>
      </w:r>
    </w:p>
    <w:p w14:paraId="1ABF863C" w14:textId="087CFB26" w:rsidR="0012420B" w:rsidRPr="00B31F60" w:rsidRDefault="003171EB" w:rsidP="0012420B">
      <w:pPr>
        <w:rPr>
          <w:rFonts w:ascii="Arial" w:hAnsi="Arial" w:cs="Arial"/>
        </w:rPr>
      </w:pPr>
      <w:r w:rsidRPr="00B31F60">
        <w:rPr>
          <w:rFonts w:ascii="Arial" w:hAnsi="Arial" w:cs="Arial"/>
        </w:rPr>
        <w:t>This list of responsibilities is not exhaustive. The post holder is expected to undertake any duties that reasonably fall within the scope of the role and their professional competence, as directed by their manager. All duties should be carried out in a way that reflects Thrive’s trauma-informed, relational, and restorative values, and supports the emotional safety and wellbeing of children, families, and colleagues.</w:t>
      </w:r>
    </w:p>
    <w:p w14:paraId="0DC5CCFD" w14:textId="7855BF74" w:rsidR="0012420B" w:rsidRPr="00B31F60" w:rsidRDefault="0012420B" w:rsidP="0012420B">
      <w:pPr>
        <w:rPr>
          <w:rFonts w:ascii="Arial" w:hAnsi="Arial" w:cs="Arial"/>
        </w:rPr>
      </w:pPr>
    </w:p>
    <w:p w14:paraId="0C9EB22A" w14:textId="3F25B3D3" w:rsidR="0012420B" w:rsidRPr="00B31F60" w:rsidRDefault="0012420B" w:rsidP="0012420B">
      <w:pPr>
        <w:rPr>
          <w:rFonts w:ascii="Arial" w:hAnsi="Arial" w:cs="Arial"/>
        </w:rPr>
      </w:pPr>
    </w:p>
    <w:p w14:paraId="247072D5" w14:textId="08F20C4E" w:rsidR="0012420B" w:rsidRPr="00B31F60" w:rsidRDefault="0012420B" w:rsidP="0012420B">
      <w:pPr>
        <w:rPr>
          <w:rFonts w:ascii="Arial" w:hAnsi="Arial" w:cs="Arial"/>
        </w:rPr>
      </w:pPr>
    </w:p>
    <w:p w14:paraId="38AEFB42" w14:textId="39183F17" w:rsidR="001E413E" w:rsidRPr="00B31F60" w:rsidRDefault="001E413E" w:rsidP="0012420B">
      <w:pPr>
        <w:rPr>
          <w:rFonts w:ascii="Arial" w:hAnsi="Arial" w:cs="Arial"/>
        </w:rPr>
        <w:sectPr w:rsidR="001E413E" w:rsidRPr="00B31F60" w:rsidSect="009C292B">
          <w:pgSz w:w="11906" w:h="16838"/>
          <w:pgMar w:top="720" w:right="720" w:bottom="720" w:left="720" w:header="708" w:footer="708" w:gutter="0"/>
          <w:cols w:space="708"/>
          <w:docGrid w:linePitch="360"/>
        </w:sectPr>
      </w:pPr>
    </w:p>
    <w:p w14:paraId="43D78ED5" w14:textId="215BF8F8" w:rsidR="0012420B" w:rsidRPr="00B31F60" w:rsidRDefault="001E413E" w:rsidP="00FE03F9">
      <w:pPr>
        <w:pStyle w:val="Heading2"/>
        <w:rPr>
          <w:rFonts w:ascii="Arial" w:hAnsi="Arial" w:cs="Arial"/>
          <w:b/>
          <w:bCs/>
          <w:color w:val="000000" w:themeColor="text1"/>
          <w:sz w:val="22"/>
          <w:szCs w:val="22"/>
        </w:rPr>
      </w:pPr>
      <w:r w:rsidRPr="00B31F60">
        <w:rPr>
          <w:rFonts w:ascii="Arial" w:hAnsi="Arial" w:cs="Arial"/>
          <w:b/>
          <w:bCs/>
          <w:color w:val="000000" w:themeColor="text1"/>
          <w:sz w:val="22"/>
          <w:szCs w:val="22"/>
        </w:rPr>
        <w:lastRenderedPageBreak/>
        <w:t>Person Specification</w:t>
      </w:r>
    </w:p>
    <w:p w14:paraId="606B04B4" w14:textId="04A05997" w:rsidR="001E413E" w:rsidRPr="00B31F60" w:rsidRDefault="001E413E" w:rsidP="001E413E">
      <w:pPr>
        <w:rPr>
          <w:rFonts w:ascii="Arial" w:hAnsi="Arial" w:cs="Arial"/>
        </w:rPr>
      </w:pPr>
    </w:p>
    <w:tbl>
      <w:tblPr>
        <w:tblStyle w:val="TableGrid"/>
        <w:tblW w:w="0" w:type="auto"/>
        <w:tblLook w:val="04A0" w:firstRow="1" w:lastRow="0" w:firstColumn="1" w:lastColumn="0" w:noHBand="0" w:noVBand="1"/>
        <w:tblCaption w:val="Table"/>
        <w:tblDescription w:val="Person Specification"/>
      </w:tblPr>
      <w:tblGrid>
        <w:gridCol w:w="3114"/>
        <w:gridCol w:w="6237"/>
        <w:gridCol w:w="6037"/>
      </w:tblGrid>
      <w:tr w:rsidR="001E413E" w:rsidRPr="00B31F60" w14:paraId="31E2D319" w14:textId="77777777" w:rsidTr="001E413E">
        <w:tc>
          <w:tcPr>
            <w:tcW w:w="3114" w:type="dxa"/>
          </w:tcPr>
          <w:p w14:paraId="2011C765" w14:textId="1D421569" w:rsidR="001E413E" w:rsidRPr="00B31F60" w:rsidRDefault="009933D7" w:rsidP="001E413E">
            <w:pPr>
              <w:rPr>
                <w:rFonts w:ascii="Arial" w:hAnsi="Arial" w:cs="Arial"/>
                <w:b/>
                <w:bCs/>
              </w:rPr>
            </w:pPr>
            <w:r w:rsidRPr="00B31F60">
              <w:rPr>
                <w:rFonts w:ascii="Arial" w:hAnsi="Arial" w:cs="Arial"/>
                <w:b/>
                <w:bCs/>
              </w:rPr>
              <w:t>Attributes</w:t>
            </w:r>
          </w:p>
        </w:tc>
        <w:tc>
          <w:tcPr>
            <w:tcW w:w="6237" w:type="dxa"/>
          </w:tcPr>
          <w:p w14:paraId="651B2FED" w14:textId="0F89D8DF" w:rsidR="001E413E" w:rsidRPr="00B31F60" w:rsidRDefault="001E413E" w:rsidP="001E413E">
            <w:pPr>
              <w:rPr>
                <w:rFonts w:ascii="Arial" w:hAnsi="Arial" w:cs="Arial"/>
                <w:b/>
                <w:bCs/>
              </w:rPr>
            </w:pPr>
            <w:r w:rsidRPr="00B31F60">
              <w:rPr>
                <w:rFonts w:ascii="Arial" w:hAnsi="Arial" w:cs="Arial"/>
                <w:b/>
                <w:bCs/>
              </w:rPr>
              <w:t>Essential</w:t>
            </w:r>
          </w:p>
        </w:tc>
        <w:tc>
          <w:tcPr>
            <w:tcW w:w="6037" w:type="dxa"/>
          </w:tcPr>
          <w:p w14:paraId="5F0A86D0" w14:textId="51D0CEFE" w:rsidR="001E413E" w:rsidRPr="00B31F60" w:rsidRDefault="001E413E" w:rsidP="001E413E">
            <w:pPr>
              <w:rPr>
                <w:rFonts w:ascii="Arial" w:hAnsi="Arial" w:cs="Arial"/>
                <w:b/>
                <w:bCs/>
              </w:rPr>
            </w:pPr>
            <w:r w:rsidRPr="00B31F60">
              <w:rPr>
                <w:rFonts w:ascii="Arial" w:hAnsi="Arial" w:cs="Arial"/>
                <w:b/>
                <w:bCs/>
              </w:rPr>
              <w:t>Desirable</w:t>
            </w:r>
          </w:p>
        </w:tc>
      </w:tr>
      <w:tr w:rsidR="001E413E" w:rsidRPr="00B31F60" w14:paraId="4CBB13F3" w14:textId="77777777" w:rsidTr="001E413E">
        <w:tc>
          <w:tcPr>
            <w:tcW w:w="3114" w:type="dxa"/>
          </w:tcPr>
          <w:p w14:paraId="1DC08802" w14:textId="77777777" w:rsidR="001E413E" w:rsidRPr="00B31F60" w:rsidRDefault="001E413E" w:rsidP="001E413E">
            <w:pPr>
              <w:rPr>
                <w:rFonts w:ascii="Arial" w:hAnsi="Arial" w:cs="Arial"/>
                <w:b/>
                <w:bCs/>
              </w:rPr>
            </w:pPr>
            <w:r w:rsidRPr="00B31F60">
              <w:rPr>
                <w:rFonts w:ascii="Arial" w:hAnsi="Arial" w:cs="Arial"/>
                <w:b/>
                <w:bCs/>
              </w:rPr>
              <w:t>Qualifications</w:t>
            </w:r>
          </w:p>
          <w:p w14:paraId="57576DEE" w14:textId="1907FBF1" w:rsidR="001E413E" w:rsidRPr="00B31F60" w:rsidRDefault="001E413E" w:rsidP="001E413E">
            <w:pPr>
              <w:rPr>
                <w:rFonts w:ascii="Arial" w:hAnsi="Arial" w:cs="Arial"/>
                <w:b/>
                <w:bCs/>
              </w:rPr>
            </w:pPr>
          </w:p>
          <w:p w14:paraId="6259044C" w14:textId="5FB28F4B" w:rsidR="001E413E" w:rsidRPr="00B31F60" w:rsidRDefault="001E413E" w:rsidP="001E413E">
            <w:pPr>
              <w:rPr>
                <w:rFonts w:ascii="Arial" w:hAnsi="Arial" w:cs="Arial"/>
                <w:b/>
                <w:bCs/>
              </w:rPr>
            </w:pPr>
          </w:p>
          <w:p w14:paraId="60301985" w14:textId="77777777" w:rsidR="001E413E" w:rsidRPr="00B31F60" w:rsidRDefault="001E413E" w:rsidP="001E413E">
            <w:pPr>
              <w:rPr>
                <w:rFonts w:ascii="Arial" w:hAnsi="Arial" w:cs="Arial"/>
                <w:b/>
                <w:bCs/>
              </w:rPr>
            </w:pPr>
          </w:p>
          <w:p w14:paraId="228797F9" w14:textId="77777777" w:rsidR="001E413E" w:rsidRPr="00B31F60" w:rsidRDefault="001E413E" w:rsidP="001E413E">
            <w:pPr>
              <w:rPr>
                <w:rFonts w:ascii="Arial" w:hAnsi="Arial" w:cs="Arial"/>
                <w:b/>
                <w:bCs/>
              </w:rPr>
            </w:pPr>
          </w:p>
          <w:p w14:paraId="4B64A9FA" w14:textId="77777777" w:rsidR="001E413E" w:rsidRPr="00B31F60" w:rsidRDefault="001E413E" w:rsidP="001E413E">
            <w:pPr>
              <w:rPr>
                <w:rFonts w:ascii="Arial" w:hAnsi="Arial" w:cs="Arial"/>
                <w:b/>
                <w:bCs/>
              </w:rPr>
            </w:pPr>
          </w:p>
          <w:p w14:paraId="65C93162" w14:textId="46DDF09E" w:rsidR="001E413E" w:rsidRPr="00B31F60" w:rsidRDefault="001E413E" w:rsidP="001E413E">
            <w:pPr>
              <w:rPr>
                <w:rFonts w:ascii="Arial" w:hAnsi="Arial" w:cs="Arial"/>
                <w:b/>
                <w:bCs/>
              </w:rPr>
            </w:pPr>
          </w:p>
        </w:tc>
        <w:tc>
          <w:tcPr>
            <w:tcW w:w="6237" w:type="dxa"/>
          </w:tcPr>
          <w:p w14:paraId="71ED6B88" w14:textId="3EDFF316" w:rsidR="003171EB" w:rsidRPr="00B31F60" w:rsidRDefault="003171EB" w:rsidP="00122B2B">
            <w:pPr>
              <w:pStyle w:val="ListParagraph"/>
              <w:numPr>
                <w:ilvl w:val="0"/>
                <w:numId w:val="1"/>
              </w:numPr>
              <w:rPr>
                <w:rFonts w:ascii="Arial" w:hAnsi="Arial" w:cs="Arial"/>
              </w:rPr>
            </w:pPr>
            <w:r w:rsidRPr="00B31F60">
              <w:rPr>
                <w:rFonts w:ascii="Arial" w:hAnsi="Arial" w:cs="Arial"/>
              </w:rPr>
              <w:t xml:space="preserve">Level 3 Diploma for Residential Child Care or equivalent (as per Children’s Homes Regulations 2015)  </w:t>
            </w:r>
          </w:p>
          <w:p w14:paraId="72786B7E" w14:textId="3C4344BB" w:rsidR="006853DB" w:rsidRPr="00B31F60" w:rsidRDefault="003171EB" w:rsidP="00122B2B">
            <w:pPr>
              <w:pStyle w:val="ListParagraph"/>
              <w:numPr>
                <w:ilvl w:val="0"/>
                <w:numId w:val="1"/>
              </w:numPr>
              <w:rPr>
                <w:rFonts w:ascii="Arial" w:hAnsi="Arial" w:cs="Arial"/>
              </w:rPr>
            </w:pPr>
            <w:r w:rsidRPr="00B31F60">
              <w:rPr>
                <w:rFonts w:ascii="Arial" w:hAnsi="Arial" w:cs="Arial"/>
              </w:rPr>
              <w:t xml:space="preserve"> Level 5 Diploma in Leadership and Management for Residential Childcare, or willingness to work towards this within 18 months of enrolment</w:t>
            </w:r>
          </w:p>
        </w:tc>
        <w:tc>
          <w:tcPr>
            <w:tcW w:w="6037" w:type="dxa"/>
          </w:tcPr>
          <w:p w14:paraId="75E3C9A3" w14:textId="77777777" w:rsidR="005C17B8" w:rsidRPr="00B31F60" w:rsidRDefault="003171EB" w:rsidP="00122B2B">
            <w:pPr>
              <w:pStyle w:val="ListParagraph"/>
              <w:numPr>
                <w:ilvl w:val="0"/>
                <w:numId w:val="1"/>
              </w:numPr>
              <w:rPr>
                <w:rFonts w:ascii="Arial" w:hAnsi="Arial" w:cs="Arial"/>
              </w:rPr>
            </w:pPr>
            <w:r w:rsidRPr="00B31F60">
              <w:rPr>
                <w:rFonts w:ascii="Arial" w:hAnsi="Arial" w:cs="Arial"/>
              </w:rPr>
              <w:t xml:space="preserve">DipSW, CSS, CQSW or Social Work Degree  </w:t>
            </w:r>
          </w:p>
          <w:p w14:paraId="10C0BA63" w14:textId="36B9F4DC" w:rsidR="001E413E" w:rsidRPr="00B31F60" w:rsidRDefault="003171EB" w:rsidP="00122B2B">
            <w:pPr>
              <w:pStyle w:val="ListParagraph"/>
              <w:numPr>
                <w:ilvl w:val="0"/>
                <w:numId w:val="1"/>
              </w:numPr>
              <w:rPr>
                <w:rFonts w:ascii="Arial" w:hAnsi="Arial" w:cs="Arial"/>
              </w:rPr>
            </w:pPr>
            <w:r w:rsidRPr="00B31F60">
              <w:rPr>
                <w:rFonts w:ascii="Arial" w:hAnsi="Arial" w:cs="Arial"/>
              </w:rPr>
              <w:t>Relevant childcare qualification</w:t>
            </w:r>
          </w:p>
        </w:tc>
      </w:tr>
      <w:tr w:rsidR="001E413E" w:rsidRPr="00B31F60" w14:paraId="34EC0C0E" w14:textId="77777777" w:rsidTr="001E413E">
        <w:tc>
          <w:tcPr>
            <w:tcW w:w="3114" w:type="dxa"/>
          </w:tcPr>
          <w:p w14:paraId="0C043E20" w14:textId="77777777" w:rsidR="001E413E" w:rsidRPr="00B31F60" w:rsidRDefault="001E413E" w:rsidP="001E413E">
            <w:pPr>
              <w:rPr>
                <w:rFonts w:ascii="Arial" w:hAnsi="Arial" w:cs="Arial"/>
                <w:b/>
                <w:bCs/>
              </w:rPr>
            </w:pPr>
            <w:r w:rsidRPr="00B31F60">
              <w:rPr>
                <w:rFonts w:ascii="Arial" w:hAnsi="Arial" w:cs="Arial"/>
                <w:b/>
                <w:bCs/>
              </w:rPr>
              <w:t>Experience</w:t>
            </w:r>
          </w:p>
          <w:p w14:paraId="5C328A2F" w14:textId="77777777" w:rsidR="001E413E" w:rsidRPr="00B31F60" w:rsidRDefault="001E413E" w:rsidP="001E413E">
            <w:pPr>
              <w:rPr>
                <w:rFonts w:ascii="Arial" w:hAnsi="Arial" w:cs="Arial"/>
                <w:b/>
                <w:bCs/>
              </w:rPr>
            </w:pPr>
          </w:p>
          <w:p w14:paraId="12E2A1DE" w14:textId="304FE506" w:rsidR="001E413E" w:rsidRPr="00B31F60" w:rsidRDefault="001E413E" w:rsidP="001E413E">
            <w:pPr>
              <w:rPr>
                <w:rFonts w:ascii="Arial" w:hAnsi="Arial" w:cs="Arial"/>
                <w:b/>
                <w:bCs/>
              </w:rPr>
            </w:pPr>
          </w:p>
          <w:p w14:paraId="0411EBA1" w14:textId="3E8927CD" w:rsidR="001E413E" w:rsidRPr="00B31F60" w:rsidRDefault="001E413E" w:rsidP="001E413E">
            <w:pPr>
              <w:rPr>
                <w:rFonts w:ascii="Arial" w:hAnsi="Arial" w:cs="Arial"/>
                <w:b/>
                <w:bCs/>
              </w:rPr>
            </w:pPr>
          </w:p>
          <w:p w14:paraId="2EC8B2AC" w14:textId="77777777" w:rsidR="001E413E" w:rsidRPr="00B31F60" w:rsidRDefault="001E413E" w:rsidP="001E413E">
            <w:pPr>
              <w:rPr>
                <w:rFonts w:ascii="Arial" w:hAnsi="Arial" w:cs="Arial"/>
                <w:b/>
                <w:bCs/>
              </w:rPr>
            </w:pPr>
          </w:p>
          <w:p w14:paraId="11F79793" w14:textId="77777777" w:rsidR="001E413E" w:rsidRPr="00B31F60" w:rsidRDefault="001E413E" w:rsidP="001E413E">
            <w:pPr>
              <w:rPr>
                <w:rFonts w:ascii="Arial" w:hAnsi="Arial" w:cs="Arial"/>
                <w:b/>
                <w:bCs/>
              </w:rPr>
            </w:pPr>
          </w:p>
          <w:p w14:paraId="3FF91CA8" w14:textId="1B687906" w:rsidR="001E413E" w:rsidRPr="00B31F60" w:rsidRDefault="001E413E" w:rsidP="001E413E">
            <w:pPr>
              <w:rPr>
                <w:rFonts w:ascii="Arial" w:hAnsi="Arial" w:cs="Arial"/>
                <w:b/>
                <w:bCs/>
              </w:rPr>
            </w:pPr>
          </w:p>
        </w:tc>
        <w:tc>
          <w:tcPr>
            <w:tcW w:w="6237" w:type="dxa"/>
          </w:tcPr>
          <w:p w14:paraId="66DF4537" w14:textId="77777777" w:rsidR="005C17B8" w:rsidRPr="00B31F60" w:rsidRDefault="003171EB" w:rsidP="00122B2B">
            <w:pPr>
              <w:pStyle w:val="ListParagraph"/>
              <w:numPr>
                <w:ilvl w:val="0"/>
                <w:numId w:val="1"/>
              </w:numPr>
              <w:rPr>
                <w:rFonts w:ascii="Arial" w:hAnsi="Arial" w:cs="Arial"/>
              </w:rPr>
            </w:pPr>
            <w:r w:rsidRPr="00B31F60">
              <w:rPr>
                <w:rFonts w:ascii="Arial" w:hAnsi="Arial" w:cs="Arial"/>
              </w:rPr>
              <w:t xml:space="preserve">Significant experience in residential childcare  </w:t>
            </w:r>
          </w:p>
          <w:p w14:paraId="2D9FA25F" w14:textId="70697439" w:rsidR="005C17B8" w:rsidRPr="00B31F60" w:rsidRDefault="003171EB" w:rsidP="00122B2B">
            <w:pPr>
              <w:pStyle w:val="ListParagraph"/>
              <w:numPr>
                <w:ilvl w:val="0"/>
                <w:numId w:val="1"/>
              </w:numPr>
              <w:rPr>
                <w:rFonts w:ascii="Arial" w:hAnsi="Arial" w:cs="Arial"/>
              </w:rPr>
            </w:pPr>
            <w:r w:rsidRPr="00B31F60">
              <w:rPr>
                <w:rFonts w:ascii="Arial" w:hAnsi="Arial" w:cs="Arial"/>
              </w:rPr>
              <w:t xml:space="preserve">Direct work with children, young people, and families, with a focus on relational and restorative approaches  </w:t>
            </w:r>
          </w:p>
          <w:p w14:paraId="01066253" w14:textId="4ACC518A" w:rsidR="005C17B8" w:rsidRPr="00B31F60" w:rsidRDefault="003171EB" w:rsidP="00122B2B">
            <w:pPr>
              <w:pStyle w:val="ListParagraph"/>
              <w:numPr>
                <w:ilvl w:val="0"/>
                <w:numId w:val="1"/>
              </w:numPr>
              <w:rPr>
                <w:rFonts w:ascii="Arial" w:hAnsi="Arial" w:cs="Arial"/>
              </w:rPr>
            </w:pPr>
            <w:r w:rsidRPr="00B31F60">
              <w:rPr>
                <w:rFonts w:ascii="Arial" w:hAnsi="Arial" w:cs="Arial"/>
              </w:rPr>
              <w:t xml:space="preserve">Experience delivering trauma-informed and strengths-based interventions  </w:t>
            </w:r>
          </w:p>
          <w:p w14:paraId="4FFB24FD" w14:textId="6D3C35BA" w:rsidR="005C17B8" w:rsidRPr="00B31F60" w:rsidRDefault="003171EB" w:rsidP="00122B2B">
            <w:pPr>
              <w:pStyle w:val="ListParagraph"/>
              <w:numPr>
                <w:ilvl w:val="0"/>
                <w:numId w:val="1"/>
              </w:numPr>
              <w:rPr>
                <w:rFonts w:ascii="Arial" w:hAnsi="Arial" w:cs="Arial"/>
              </w:rPr>
            </w:pPr>
            <w:r w:rsidRPr="00B31F60">
              <w:rPr>
                <w:rFonts w:ascii="Arial" w:hAnsi="Arial" w:cs="Arial"/>
              </w:rPr>
              <w:t xml:space="preserve">Experience in safeguarding and child protection procedures  </w:t>
            </w:r>
          </w:p>
          <w:p w14:paraId="19EA946C" w14:textId="6D59EC91" w:rsidR="005C17B8" w:rsidRPr="00B31F60" w:rsidRDefault="003171EB" w:rsidP="00122B2B">
            <w:pPr>
              <w:pStyle w:val="ListParagraph"/>
              <w:numPr>
                <w:ilvl w:val="0"/>
                <w:numId w:val="1"/>
              </w:numPr>
              <w:rPr>
                <w:rFonts w:ascii="Arial" w:hAnsi="Arial" w:cs="Arial"/>
              </w:rPr>
            </w:pPr>
            <w:r w:rsidRPr="00B31F60">
              <w:rPr>
                <w:rFonts w:ascii="Arial" w:hAnsi="Arial" w:cs="Arial"/>
              </w:rPr>
              <w:t xml:space="preserve">Experience in care planning and quality assurance </w:t>
            </w:r>
          </w:p>
          <w:p w14:paraId="52CD2888" w14:textId="69C8B3D5" w:rsidR="001E413E" w:rsidRPr="00B31F60" w:rsidRDefault="003171EB" w:rsidP="00122B2B">
            <w:pPr>
              <w:pStyle w:val="ListParagraph"/>
              <w:numPr>
                <w:ilvl w:val="0"/>
                <w:numId w:val="1"/>
              </w:numPr>
              <w:rPr>
                <w:rFonts w:ascii="Arial" w:hAnsi="Arial" w:cs="Arial"/>
              </w:rPr>
            </w:pPr>
            <w:r w:rsidRPr="00B31F60">
              <w:rPr>
                <w:rFonts w:ascii="Arial" w:hAnsi="Arial" w:cs="Arial"/>
              </w:rPr>
              <w:t>Supervisory or management experience in a care setting</w:t>
            </w:r>
          </w:p>
        </w:tc>
        <w:tc>
          <w:tcPr>
            <w:tcW w:w="6037" w:type="dxa"/>
          </w:tcPr>
          <w:p w14:paraId="2A756B04" w14:textId="77777777" w:rsidR="005C17B8" w:rsidRPr="00B31F60" w:rsidRDefault="003171EB" w:rsidP="005C17B8">
            <w:pPr>
              <w:pStyle w:val="ListParagraph"/>
              <w:numPr>
                <w:ilvl w:val="0"/>
                <w:numId w:val="1"/>
              </w:numPr>
              <w:rPr>
                <w:rFonts w:ascii="Arial" w:hAnsi="Arial" w:cs="Arial"/>
              </w:rPr>
            </w:pPr>
            <w:r w:rsidRPr="00B31F60">
              <w:rPr>
                <w:rFonts w:ascii="Arial" w:hAnsi="Arial" w:cs="Arial"/>
              </w:rPr>
              <w:t xml:space="preserve">Managerial experience in a children’s care environment </w:t>
            </w:r>
          </w:p>
          <w:p w14:paraId="50137DB9" w14:textId="77777777" w:rsidR="005C17B8" w:rsidRPr="00B31F60" w:rsidRDefault="005C17B8" w:rsidP="005C17B8">
            <w:pPr>
              <w:pStyle w:val="ListParagraph"/>
              <w:numPr>
                <w:ilvl w:val="0"/>
                <w:numId w:val="1"/>
              </w:numPr>
              <w:rPr>
                <w:rFonts w:ascii="Arial" w:hAnsi="Arial" w:cs="Arial"/>
              </w:rPr>
            </w:pPr>
            <w:r w:rsidRPr="00B31F60">
              <w:rPr>
                <w:rFonts w:ascii="Arial" w:hAnsi="Arial" w:cs="Arial"/>
              </w:rPr>
              <w:t>Ex</w:t>
            </w:r>
            <w:r w:rsidR="003171EB" w:rsidRPr="00B31F60">
              <w:rPr>
                <w:rFonts w:ascii="Arial" w:hAnsi="Arial" w:cs="Arial"/>
              </w:rPr>
              <w:t>perience across varied childcare settings</w:t>
            </w:r>
          </w:p>
          <w:p w14:paraId="2398B888" w14:textId="16CAFC80" w:rsidR="001E413E" w:rsidRPr="00B31F60" w:rsidRDefault="003171EB" w:rsidP="005C17B8">
            <w:pPr>
              <w:pStyle w:val="ListParagraph"/>
              <w:numPr>
                <w:ilvl w:val="0"/>
                <w:numId w:val="1"/>
              </w:numPr>
              <w:rPr>
                <w:rFonts w:ascii="Arial" w:hAnsi="Arial" w:cs="Arial"/>
              </w:rPr>
            </w:pPr>
            <w:r w:rsidRPr="00B31F60">
              <w:rPr>
                <w:rFonts w:ascii="Arial" w:hAnsi="Arial" w:cs="Arial"/>
              </w:rPr>
              <w:t>Familiarity with HR practices</w:t>
            </w:r>
          </w:p>
        </w:tc>
      </w:tr>
      <w:tr w:rsidR="001E413E" w:rsidRPr="00B31F60" w14:paraId="7C30EDD8" w14:textId="77777777" w:rsidTr="001E413E">
        <w:tc>
          <w:tcPr>
            <w:tcW w:w="3114" w:type="dxa"/>
          </w:tcPr>
          <w:p w14:paraId="2F98CFC5" w14:textId="77777777" w:rsidR="001E413E" w:rsidRPr="00B31F60" w:rsidRDefault="001E413E" w:rsidP="001E413E">
            <w:pPr>
              <w:rPr>
                <w:rFonts w:ascii="Arial" w:hAnsi="Arial" w:cs="Arial"/>
                <w:b/>
                <w:bCs/>
              </w:rPr>
            </w:pPr>
            <w:r w:rsidRPr="00B31F60">
              <w:rPr>
                <w:rFonts w:ascii="Arial" w:hAnsi="Arial" w:cs="Arial"/>
                <w:b/>
                <w:bCs/>
              </w:rPr>
              <w:t xml:space="preserve">Skills and Knowledge </w:t>
            </w:r>
          </w:p>
          <w:p w14:paraId="63997AC3" w14:textId="77777777" w:rsidR="001E413E" w:rsidRPr="00B31F60" w:rsidRDefault="001E413E" w:rsidP="001E413E">
            <w:pPr>
              <w:rPr>
                <w:rFonts w:ascii="Arial" w:hAnsi="Arial" w:cs="Arial"/>
                <w:b/>
                <w:bCs/>
              </w:rPr>
            </w:pPr>
          </w:p>
          <w:p w14:paraId="44D5C908" w14:textId="77777777" w:rsidR="001E413E" w:rsidRPr="00B31F60" w:rsidRDefault="001E413E" w:rsidP="001E413E">
            <w:pPr>
              <w:rPr>
                <w:rFonts w:ascii="Arial" w:hAnsi="Arial" w:cs="Arial"/>
                <w:b/>
                <w:bCs/>
              </w:rPr>
            </w:pPr>
          </w:p>
          <w:p w14:paraId="5EB00E05" w14:textId="647B4A19" w:rsidR="001E413E" w:rsidRPr="00B31F60" w:rsidRDefault="001E413E" w:rsidP="001E413E">
            <w:pPr>
              <w:rPr>
                <w:rFonts w:ascii="Arial" w:hAnsi="Arial" w:cs="Arial"/>
                <w:b/>
                <w:bCs/>
              </w:rPr>
            </w:pPr>
          </w:p>
          <w:p w14:paraId="68D68436" w14:textId="089AF160" w:rsidR="001E413E" w:rsidRPr="00B31F60" w:rsidRDefault="001E413E" w:rsidP="001E413E">
            <w:pPr>
              <w:rPr>
                <w:rFonts w:ascii="Arial" w:hAnsi="Arial" w:cs="Arial"/>
                <w:b/>
                <w:bCs/>
              </w:rPr>
            </w:pPr>
          </w:p>
          <w:p w14:paraId="3B2A969D" w14:textId="77777777" w:rsidR="001E413E" w:rsidRPr="00B31F60" w:rsidRDefault="001E413E" w:rsidP="001E413E">
            <w:pPr>
              <w:rPr>
                <w:rFonts w:ascii="Arial" w:hAnsi="Arial" w:cs="Arial"/>
                <w:b/>
                <w:bCs/>
              </w:rPr>
            </w:pPr>
          </w:p>
          <w:p w14:paraId="6DFCE551" w14:textId="588E1B09" w:rsidR="001E413E" w:rsidRPr="00B31F60" w:rsidRDefault="001E413E" w:rsidP="001E413E">
            <w:pPr>
              <w:rPr>
                <w:rFonts w:ascii="Arial" w:hAnsi="Arial" w:cs="Arial"/>
                <w:b/>
                <w:bCs/>
              </w:rPr>
            </w:pPr>
          </w:p>
        </w:tc>
        <w:tc>
          <w:tcPr>
            <w:tcW w:w="6237" w:type="dxa"/>
          </w:tcPr>
          <w:p w14:paraId="785DFD02" w14:textId="1D0FFADB" w:rsidR="005C17B8" w:rsidRPr="00B31F60" w:rsidRDefault="003171EB" w:rsidP="00122B2B">
            <w:pPr>
              <w:pStyle w:val="ListParagraph"/>
              <w:numPr>
                <w:ilvl w:val="0"/>
                <w:numId w:val="1"/>
              </w:numPr>
              <w:rPr>
                <w:rFonts w:ascii="Arial" w:hAnsi="Arial" w:cs="Arial"/>
              </w:rPr>
            </w:pPr>
            <w:r w:rsidRPr="00B31F60">
              <w:rPr>
                <w:rFonts w:ascii="Arial" w:hAnsi="Arial" w:cs="Arial"/>
              </w:rPr>
              <w:t>Strong understanding of Children’s Homes Regulations and Quality Standards</w:t>
            </w:r>
          </w:p>
          <w:p w14:paraId="2C67C389" w14:textId="77777777" w:rsidR="005C17B8" w:rsidRPr="00B31F60" w:rsidRDefault="003171EB" w:rsidP="00122B2B">
            <w:pPr>
              <w:pStyle w:val="ListParagraph"/>
              <w:numPr>
                <w:ilvl w:val="0"/>
                <w:numId w:val="1"/>
              </w:numPr>
              <w:rPr>
                <w:rFonts w:ascii="Arial" w:hAnsi="Arial" w:cs="Arial"/>
              </w:rPr>
            </w:pPr>
            <w:r w:rsidRPr="00B31F60">
              <w:rPr>
                <w:rFonts w:ascii="Arial" w:hAnsi="Arial" w:cs="Arial"/>
              </w:rPr>
              <w:t xml:space="preserve">Knowledge of trauma-informed care, child development, and relational practice </w:t>
            </w:r>
          </w:p>
          <w:p w14:paraId="10D6EF96" w14:textId="77777777" w:rsidR="005C17B8" w:rsidRPr="00B31F60" w:rsidRDefault="003171EB" w:rsidP="00122B2B">
            <w:pPr>
              <w:pStyle w:val="ListParagraph"/>
              <w:numPr>
                <w:ilvl w:val="0"/>
                <w:numId w:val="1"/>
              </w:numPr>
              <w:rPr>
                <w:rFonts w:ascii="Arial" w:hAnsi="Arial" w:cs="Arial"/>
              </w:rPr>
            </w:pPr>
            <w:r w:rsidRPr="00B31F60">
              <w:rPr>
                <w:rFonts w:ascii="Arial" w:hAnsi="Arial" w:cs="Arial"/>
              </w:rPr>
              <w:t xml:space="preserve">Understanding of assessment, care planning, and risk management </w:t>
            </w:r>
          </w:p>
          <w:p w14:paraId="599EF21C" w14:textId="77777777" w:rsidR="005C17B8" w:rsidRPr="00B31F60" w:rsidRDefault="003171EB" w:rsidP="00122B2B">
            <w:pPr>
              <w:pStyle w:val="ListParagraph"/>
              <w:numPr>
                <w:ilvl w:val="0"/>
                <w:numId w:val="1"/>
              </w:numPr>
              <w:rPr>
                <w:rFonts w:ascii="Arial" w:hAnsi="Arial" w:cs="Arial"/>
              </w:rPr>
            </w:pPr>
            <w:r w:rsidRPr="00B31F60">
              <w:rPr>
                <w:rFonts w:ascii="Arial" w:hAnsi="Arial" w:cs="Arial"/>
              </w:rPr>
              <w:t xml:space="preserve">Ability to build positive relationships with children, families, and professionals </w:t>
            </w:r>
          </w:p>
          <w:p w14:paraId="7960A170" w14:textId="77777777" w:rsidR="005C17B8" w:rsidRPr="00B31F60" w:rsidRDefault="003171EB" w:rsidP="00122B2B">
            <w:pPr>
              <w:pStyle w:val="ListParagraph"/>
              <w:numPr>
                <w:ilvl w:val="0"/>
                <w:numId w:val="1"/>
              </w:numPr>
              <w:rPr>
                <w:rFonts w:ascii="Arial" w:hAnsi="Arial" w:cs="Arial"/>
              </w:rPr>
            </w:pPr>
            <w:r w:rsidRPr="00B31F60">
              <w:rPr>
                <w:rFonts w:ascii="Arial" w:hAnsi="Arial" w:cs="Arial"/>
              </w:rPr>
              <w:t xml:space="preserve">Awareness of inspection frameworks and regulatory compliance </w:t>
            </w:r>
          </w:p>
          <w:p w14:paraId="3F607A7E" w14:textId="77777777" w:rsidR="005C17B8" w:rsidRPr="00B31F60" w:rsidRDefault="003171EB" w:rsidP="00122B2B">
            <w:pPr>
              <w:pStyle w:val="ListParagraph"/>
              <w:numPr>
                <w:ilvl w:val="0"/>
                <w:numId w:val="1"/>
              </w:numPr>
              <w:rPr>
                <w:rFonts w:ascii="Arial" w:hAnsi="Arial" w:cs="Arial"/>
              </w:rPr>
            </w:pPr>
            <w:r w:rsidRPr="00B31F60">
              <w:rPr>
                <w:rFonts w:ascii="Arial" w:hAnsi="Arial" w:cs="Arial"/>
              </w:rPr>
              <w:t xml:space="preserve">Excellent communication, organisation, and time management skills </w:t>
            </w:r>
          </w:p>
          <w:p w14:paraId="5E7CAA92" w14:textId="77777777" w:rsidR="005C17B8" w:rsidRPr="00B31F60" w:rsidRDefault="003171EB" w:rsidP="00122B2B">
            <w:pPr>
              <w:pStyle w:val="ListParagraph"/>
              <w:numPr>
                <w:ilvl w:val="0"/>
                <w:numId w:val="1"/>
              </w:numPr>
              <w:rPr>
                <w:rFonts w:ascii="Arial" w:hAnsi="Arial" w:cs="Arial"/>
              </w:rPr>
            </w:pPr>
            <w:r w:rsidRPr="00B31F60">
              <w:rPr>
                <w:rFonts w:ascii="Arial" w:hAnsi="Arial" w:cs="Arial"/>
              </w:rPr>
              <w:t xml:space="preserve">Confident use of ICT systems </w:t>
            </w:r>
          </w:p>
          <w:p w14:paraId="19F63409" w14:textId="6C85A7A1" w:rsidR="001E413E" w:rsidRPr="00B31F60" w:rsidRDefault="003171EB" w:rsidP="00122B2B">
            <w:pPr>
              <w:pStyle w:val="ListParagraph"/>
              <w:numPr>
                <w:ilvl w:val="0"/>
                <w:numId w:val="1"/>
              </w:numPr>
              <w:rPr>
                <w:rFonts w:ascii="Arial" w:hAnsi="Arial" w:cs="Arial"/>
              </w:rPr>
            </w:pPr>
            <w:r w:rsidRPr="00B31F60">
              <w:rPr>
                <w:rFonts w:ascii="Arial" w:hAnsi="Arial" w:cs="Arial"/>
              </w:rPr>
              <w:t>Understanding of the responsibilities of the Registered Manager role</w:t>
            </w:r>
          </w:p>
        </w:tc>
        <w:tc>
          <w:tcPr>
            <w:tcW w:w="6037" w:type="dxa"/>
          </w:tcPr>
          <w:p w14:paraId="15370E6B" w14:textId="50AAD103" w:rsidR="001E413E" w:rsidRPr="00B31F60" w:rsidRDefault="003171EB" w:rsidP="005C17B8">
            <w:pPr>
              <w:pStyle w:val="ListParagraph"/>
              <w:numPr>
                <w:ilvl w:val="0"/>
                <w:numId w:val="1"/>
              </w:numPr>
              <w:rPr>
                <w:rFonts w:ascii="Arial" w:hAnsi="Arial" w:cs="Arial"/>
              </w:rPr>
            </w:pPr>
            <w:r w:rsidRPr="00B31F60">
              <w:rPr>
                <w:rFonts w:ascii="Arial" w:hAnsi="Arial" w:cs="Arial"/>
              </w:rPr>
              <w:t>Budget and financial management skills</w:t>
            </w:r>
          </w:p>
        </w:tc>
      </w:tr>
      <w:tr w:rsidR="001E413E" w:rsidRPr="00B31F60" w14:paraId="52EFE2D0" w14:textId="77777777" w:rsidTr="001E413E">
        <w:tc>
          <w:tcPr>
            <w:tcW w:w="3114" w:type="dxa"/>
          </w:tcPr>
          <w:p w14:paraId="3C34A579" w14:textId="77777777" w:rsidR="001E413E" w:rsidRPr="00B31F60" w:rsidRDefault="001E413E" w:rsidP="001E413E">
            <w:pPr>
              <w:rPr>
                <w:rFonts w:ascii="Arial" w:hAnsi="Arial" w:cs="Arial"/>
                <w:b/>
                <w:bCs/>
              </w:rPr>
            </w:pPr>
            <w:r w:rsidRPr="00B31F60">
              <w:rPr>
                <w:rFonts w:ascii="Arial" w:hAnsi="Arial" w:cs="Arial"/>
                <w:b/>
                <w:bCs/>
              </w:rPr>
              <w:t>Personal Qualities</w:t>
            </w:r>
          </w:p>
          <w:p w14:paraId="4E450F3A" w14:textId="77777777" w:rsidR="001E413E" w:rsidRPr="00B31F60" w:rsidRDefault="001E413E" w:rsidP="001E413E">
            <w:pPr>
              <w:rPr>
                <w:rFonts w:ascii="Arial" w:hAnsi="Arial" w:cs="Arial"/>
                <w:b/>
                <w:bCs/>
              </w:rPr>
            </w:pPr>
          </w:p>
          <w:p w14:paraId="4729558A" w14:textId="77777777" w:rsidR="001E413E" w:rsidRPr="00B31F60" w:rsidRDefault="001E413E" w:rsidP="001E413E">
            <w:pPr>
              <w:rPr>
                <w:rFonts w:ascii="Arial" w:hAnsi="Arial" w:cs="Arial"/>
                <w:b/>
                <w:bCs/>
              </w:rPr>
            </w:pPr>
          </w:p>
          <w:p w14:paraId="3DF271E4" w14:textId="6BE0DB5A" w:rsidR="001E413E" w:rsidRPr="00B31F60" w:rsidRDefault="001E413E" w:rsidP="001E413E">
            <w:pPr>
              <w:rPr>
                <w:rFonts w:ascii="Arial" w:hAnsi="Arial" w:cs="Arial"/>
                <w:b/>
                <w:bCs/>
              </w:rPr>
            </w:pPr>
          </w:p>
          <w:p w14:paraId="2C4BEF20" w14:textId="782179F6" w:rsidR="001E413E" w:rsidRPr="00B31F60" w:rsidRDefault="001E413E" w:rsidP="001E413E">
            <w:pPr>
              <w:rPr>
                <w:rFonts w:ascii="Arial" w:hAnsi="Arial" w:cs="Arial"/>
                <w:b/>
                <w:bCs/>
              </w:rPr>
            </w:pPr>
          </w:p>
          <w:p w14:paraId="3750BC51" w14:textId="77777777" w:rsidR="001E413E" w:rsidRPr="00B31F60" w:rsidRDefault="001E413E" w:rsidP="001E413E">
            <w:pPr>
              <w:rPr>
                <w:rFonts w:ascii="Arial" w:hAnsi="Arial" w:cs="Arial"/>
                <w:b/>
                <w:bCs/>
              </w:rPr>
            </w:pPr>
          </w:p>
          <w:p w14:paraId="61679D80" w14:textId="17C3647B" w:rsidR="001E413E" w:rsidRPr="00B31F60" w:rsidRDefault="001E413E" w:rsidP="001E413E">
            <w:pPr>
              <w:rPr>
                <w:rFonts w:ascii="Arial" w:hAnsi="Arial" w:cs="Arial"/>
                <w:b/>
                <w:bCs/>
              </w:rPr>
            </w:pPr>
          </w:p>
        </w:tc>
        <w:tc>
          <w:tcPr>
            <w:tcW w:w="6237" w:type="dxa"/>
          </w:tcPr>
          <w:p w14:paraId="7EE6A69D" w14:textId="7019426D" w:rsidR="005C17B8" w:rsidRPr="00B31F60" w:rsidRDefault="003171EB" w:rsidP="00122B2B">
            <w:pPr>
              <w:pStyle w:val="ListParagraph"/>
              <w:numPr>
                <w:ilvl w:val="0"/>
                <w:numId w:val="1"/>
              </w:numPr>
              <w:rPr>
                <w:rFonts w:ascii="Arial" w:hAnsi="Arial" w:cs="Arial"/>
              </w:rPr>
            </w:pPr>
            <w:r w:rsidRPr="00B31F60">
              <w:rPr>
                <w:rFonts w:ascii="Arial" w:hAnsi="Arial" w:cs="Arial"/>
              </w:rPr>
              <w:lastRenderedPageBreak/>
              <w:t xml:space="preserve">Emotionally resilient, reflective, and child-centred </w:t>
            </w:r>
          </w:p>
          <w:p w14:paraId="1EE0E60A" w14:textId="77777777" w:rsidR="005C17B8" w:rsidRPr="00B31F60" w:rsidRDefault="003171EB" w:rsidP="00122B2B">
            <w:pPr>
              <w:pStyle w:val="ListParagraph"/>
              <w:numPr>
                <w:ilvl w:val="0"/>
                <w:numId w:val="1"/>
              </w:numPr>
              <w:rPr>
                <w:rFonts w:ascii="Arial" w:hAnsi="Arial" w:cs="Arial"/>
              </w:rPr>
            </w:pPr>
            <w:r w:rsidRPr="00B31F60">
              <w:rPr>
                <w:rFonts w:ascii="Arial" w:hAnsi="Arial" w:cs="Arial"/>
              </w:rPr>
              <w:t xml:space="preserve">Creative, aspirational, and committed to supporting children to return to family placements where safe and appropriate </w:t>
            </w:r>
          </w:p>
          <w:p w14:paraId="4C68A2CC" w14:textId="77777777" w:rsidR="005C17B8" w:rsidRPr="00B31F60" w:rsidRDefault="003171EB" w:rsidP="005C17B8">
            <w:pPr>
              <w:pStyle w:val="ListParagraph"/>
              <w:numPr>
                <w:ilvl w:val="0"/>
                <w:numId w:val="1"/>
              </w:numPr>
              <w:rPr>
                <w:rFonts w:ascii="Arial" w:hAnsi="Arial" w:cs="Arial"/>
              </w:rPr>
            </w:pPr>
            <w:r w:rsidRPr="00B31F60">
              <w:rPr>
                <w:rFonts w:ascii="Arial" w:hAnsi="Arial" w:cs="Arial"/>
              </w:rPr>
              <w:lastRenderedPageBreak/>
              <w:t xml:space="preserve">Non-judgmental and values-led </w:t>
            </w:r>
          </w:p>
          <w:p w14:paraId="3A4E9548" w14:textId="77777777" w:rsidR="005C17B8" w:rsidRPr="00B31F60" w:rsidRDefault="003171EB" w:rsidP="005C17B8">
            <w:pPr>
              <w:pStyle w:val="ListParagraph"/>
              <w:numPr>
                <w:ilvl w:val="0"/>
                <w:numId w:val="1"/>
              </w:numPr>
              <w:rPr>
                <w:rFonts w:ascii="Arial" w:hAnsi="Arial" w:cs="Arial"/>
              </w:rPr>
            </w:pPr>
            <w:r w:rsidRPr="00B31F60">
              <w:rPr>
                <w:rFonts w:ascii="Arial" w:hAnsi="Arial" w:cs="Arial"/>
              </w:rPr>
              <w:t xml:space="preserve">Have leadership skills </w:t>
            </w:r>
          </w:p>
          <w:p w14:paraId="7DE0922A" w14:textId="77777777" w:rsidR="005C17B8" w:rsidRPr="00B31F60" w:rsidRDefault="003171EB" w:rsidP="005C17B8">
            <w:pPr>
              <w:pStyle w:val="ListParagraph"/>
              <w:numPr>
                <w:ilvl w:val="0"/>
                <w:numId w:val="1"/>
              </w:numPr>
              <w:rPr>
                <w:rFonts w:ascii="Arial" w:hAnsi="Arial" w:cs="Arial"/>
              </w:rPr>
            </w:pPr>
            <w:r w:rsidRPr="00B31F60">
              <w:rPr>
                <w:rFonts w:ascii="Arial" w:hAnsi="Arial" w:cs="Arial"/>
              </w:rPr>
              <w:t xml:space="preserve">Organised and able to meet deadlines </w:t>
            </w:r>
          </w:p>
          <w:p w14:paraId="59B44633" w14:textId="77777777" w:rsidR="005C17B8" w:rsidRPr="00B31F60" w:rsidRDefault="003171EB" w:rsidP="005C17B8">
            <w:pPr>
              <w:pStyle w:val="ListParagraph"/>
              <w:numPr>
                <w:ilvl w:val="0"/>
                <w:numId w:val="1"/>
              </w:numPr>
              <w:rPr>
                <w:rFonts w:ascii="Arial" w:hAnsi="Arial" w:cs="Arial"/>
              </w:rPr>
            </w:pPr>
            <w:r w:rsidRPr="00B31F60">
              <w:rPr>
                <w:rFonts w:ascii="Arial" w:hAnsi="Arial" w:cs="Arial"/>
              </w:rPr>
              <w:t xml:space="preserve">Flexible and responsive to service needs, including evenings and weekends </w:t>
            </w:r>
          </w:p>
          <w:p w14:paraId="73017974" w14:textId="77777777" w:rsidR="005C17B8" w:rsidRPr="00B31F60" w:rsidRDefault="003171EB" w:rsidP="005C17B8">
            <w:pPr>
              <w:pStyle w:val="ListParagraph"/>
              <w:numPr>
                <w:ilvl w:val="0"/>
                <w:numId w:val="1"/>
              </w:numPr>
              <w:rPr>
                <w:rFonts w:ascii="Arial" w:hAnsi="Arial" w:cs="Arial"/>
              </w:rPr>
            </w:pPr>
            <w:r w:rsidRPr="00B31F60">
              <w:rPr>
                <w:rFonts w:ascii="Arial" w:hAnsi="Arial" w:cs="Arial"/>
              </w:rPr>
              <w:t>Commitment to continuous professional development</w:t>
            </w:r>
          </w:p>
          <w:p w14:paraId="5F121DED" w14:textId="100A378B" w:rsidR="001E413E" w:rsidRPr="00B31F60" w:rsidRDefault="003171EB" w:rsidP="005C17B8">
            <w:pPr>
              <w:pStyle w:val="ListParagraph"/>
              <w:numPr>
                <w:ilvl w:val="0"/>
                <w:numId w:val="1"/>
              </w:numPr>
              <w:rPr>
                <w:rFonts w:ascii="Arial" w:hAnsi="Arial" w:cs="Arial"/>
              </w:rPr>
            </w:pPr>
            <w:r w:rsidRPr="00B31F60">
              <w:rPr>
                <w:rFonts w:ascii="Arial" w:hAnsi="Arial" w:cs="Arial"/>
              </w:rPr>
              <w:t>Fit to undertake Thrive’s chosen physical intervention training</w:t>
            </w:r>
          </w:p>
        </w:tc>
        <w:tc>
          <w:tcPr>
            <w:tcW w:w="6037" w:type="dxa"/>
          </w:tcPr>
          <w:p w14:paraId="5512F28D" w14:textId="62CFCFA0" w:rsidR="001E413E" w:rsidRPr="00B31F60" w:rsidRDefault="00122B2B" w:rsidP="00122B2B">
            <w:pPr>
              <w:pStyle w:val="ListParagraph"/>
              <w:numPr>
                <w:ilvl w:val="0"/>
                <w:numId w:val="1"/>
              </w:numPr>
              <w:spacing w:after="160" w:line="259" w:lineRule="auto"/>
              <w:rPr>
                <w:rFonts w:ascii="Arial" w:hAnsi="Arial" w:cs="Arial"/>
              </w:rPr>
            </w:pPr>
            <w:r w:rsidRPr="00B31F60">
              <w:rPr>
                <w:rFonts w:ascii="Arial" w:hAnsi="Arial" w:cs="Arial"/>
              </w:rPr>
              <w:lastRenderedPageBreak/>
              <w:t>Budget and financial management skills</w:t>
            </w:r>
          </w:p>
        </w:tc>
      </w:tr>
    </w:tbl>
    <w:p w14:paraId="1699B46C" w14:textId="77777777" w:rsidR="001E413E" w:rsidRPr="00B31F60" w:rsidRDefault="001E413E" w:rsidP="001E413E">
      <w:pPr>
        <w:rPr>
          <w:rFonts w:ascii="Arial" w:hAnsi="Arial" w:cs="Arial"/>
        </w:rPr>
      </w:pPr>
    </w:p>
    <w:sectPr w:rsidR="001E413E" w:rsidRPr="00B31F60" w:rsidSect="001E413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804BE"/>
    <w:multiLevelType w:val="multilevel"/>
    <w:tmpl w:val="2A3CCA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C230B6"/>
    <w:multiLevelType w:val="multilevel"/>
    <w:tmpl w:val="F50E9B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EE2394"/>
    <w:multiLevelType w:val="multilevel"/>
    <w:tmpl w:val="60D2B6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582F49"/>
    <w:multiLevelType w:val="hybridMultilevel"/>
    <w:tmpl w:val="3CC0F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A113C2"/>
    <w:multiLevelType w:val="hybridMultilevel"/>
    <w:tmpl w:val="F3988D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14F171A"/>
    <w:multiLevelType w:val="multilevel"/>
    <w:tmpl w:val="FE76AB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72579B"/>
    <w:multiLevelType w:val="multilevel"/>
    <w:tmpl w:val="1FDA40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DC622A"/>
    <w:multiLevelType w:val="hybridMultilevel"/>
    <w:tmpl w:val="3CC00C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169426F"/>
    <w:multiLevelType w:val="multilevel"/>
    <w:tmpl w:val="C9D696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A97EDE"/>
    <w:multiLevelType w:val="multilevel"/>
    <w:tmpl w:val="D074B2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B37121"/>
    <w:multiLevelType w:val="multilevel"/>
    <w:tmpl w:val="C09004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A67DA1"/>
    <w:multiLevelType w:val="multilevel"/>
    <w:tmpl w:val="BE543C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2803444">
    <w:abstractNumId w:val="3"/>
  </w:num>
  <w:num w:numId="2" w16cid:durableId="1514032285">
    <w:abstractNumId w:val="7"/>
  </w:num>
  <w:num w:numId="3" w16cid:durableId="193737743">
    <w:abstractNumId w:val="9"/>
  </w:num>
  <w:num w:numId="4" w16cid:durableId="1191988061">
    <w:abstractNumId w:val="8"/>
  </w:num>
  <w:num w:numId="5" w16cid:durableId="383918774">
    <w:abstractNumId w:val="11"/>
  </w:num>
  <w:num w:numId="6" w16cid:durableId="426586756">
    <w:abstractNumId w:val="6"/>
  </w:num>
  <w:num w:numId="7" w16cid:durableId="210386174">
    <w:abstractNumId w:val="1"/>
  </w:num>
  <w:num w:numId="8" w16cid:durableId="539244345">
    <w:abstractNumId w:val="2"/>
  </w:num>
  <w:num w:numId="9" w16cid:durableId="1119690760">
    <w:abstractNumId w:val="5"/>
  </w:num>
  <w:num w:numId="10" w16cid:durableId="1169754061">
    <w:abstractNumId w:val="0"/>
  </w:num>
  <w:num w:numId="11" w16cid:durableId="303389727">
    <w:abstractNumId w:val="10"/>
  </w:num>
  <w:num w:numId="12" w16cid:durableId="3735046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92B"/>
    <w:rsid w:val="00122B2B"/>
    <w:rsid w:val="0012420B"/>
    <w:rsid w:val="001E413E"/>
    <w:rsid w:val="001F3CE4"/>
    <w:rsid w:val="002F7FE7"/>
    <w:rsid w:val="003171EB"/>
    <w:rsid w:val="003B66D3"/>
    <w:rsid w:val="003B6EF9"/>
    <w:rsid w:val="00437BED"/>
    <w:rsid w:val="00540DC5"/>
    <w:rsid w:val="00571D0A"/>
    <w:rsid w:val="005C17B8"/>
    <w:rsid w:val="005F2687"/>
    <w:rsid w:val="00660C9C"/>
    <w:rsid w:val="006853DB"/>
    <w:rsid w:val="007565CC"/>
    <w:rsid w:val="00872135"/>
    <w:rsid w:val="008E529B"/>
    <w:rsid w:val="009933D7"/>
    <w:rsid w:val="009A0AC3"/>
    <w:rsid w:val="009C292B"/>
    <w:rsid w:val="00A667E7"/>
    <w:rsid w:val="00A9616E"/>
    <w:rsid w:val="00B31F60"/>
    <w:rsid w:val="00FE0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57579"/>
  <w15:chartTrackingRefBased/>
  <w15:docId w15:val="{9A6FA562-DD45-492C-B982-490AE3C3D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42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42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2420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565C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9C292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1Char">
    <w:name w:val="Heading 1 Char"/>
    <w:basedOn w:val="DefaultParagraphFont"/>
    <w:link w:val="Heading1"/>
    <w:uiPriority w:val="9"/>
    <w:rsid w:val="0012420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420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2420B"/>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6853DB"/>
    <w:pPr>
      <w:ind w:left="720"/>
      <w:contextualSpacing/>
    </w:pPr>
  </w:style>
  <w:style w:type="character" w:customStyle="1" w:styleId="Heading4Char">
    <w:name w:val="Heading 4 Char"/>
    <w:basedOn w:val="DefaultParagraphFont"/>
    <w:link w:val="Heading4"/>
    <w:uiPriority w:val="9"/>
    <w:semiHidden/>
    <w:rsid w:val="007565CC"/>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62274">
      <w:bodyDiv w:val="1"/>
      <w:marLeft w:val="0"/>
      <w:marRight w:val="0"/>
      <w:marTop w:val="0"/>
      <w:marBottom w:val="0"/>
      <w:divBdr>
        <w:top w:val="none" w:sz="0" w:space="0" w:color="auto"/>
        <w:left w:val="none" w:sz="0" w:space="0" w:color="auto"/>
        <w:bottom w:val="none" w:sz="0" w:space="0" w:color="auto"/>
        <w:right w:val="none" w:sz="0" w:space="0" w:color="auto"/>
      </w:divBdr>
    </w:div>
    <w:div w:id="164161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5355701699F4A94295455A954CCA9" ma:contentTypeVersion="14" ma:contentTypeDescription="Create a new document." ma:contentTypeScope="" ma:versionID="787654c458c8ca458b17908ef2ce6c3f">
  <xsd:schema xmlns:xsd="http://www.w3.org/2001/XMLSchema" xmlns:xs="http://www.w3.org/2001/XMLSchema" xmlns:p="http://schemas.microsoft.com/office/2006/metadata/properties" xmlns:ns2="17a387ed-373f-420f-b141-cbfb54ae81ec" xmlns:ns3="6d961c9a-43a2-4d81-ad83-9e447f9abd3e" targetNamespace="http://schemas.microsoft.com/office/2006/metadata/properties" ma:root="true" ma:fieldsID="18d85a1a092156faf22cd261c69baf6b" ns2:_="" ns3:_="">
    <xsd:import namespace="17a387ed-373f-420f-b141-cbfb54ae81ec"/>
    <xsd:import namespace="6d961c9a-43a2-4d81-ad83-9e447f9abd3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a387ed-373f-420f-b141-cbfb54ae8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84613f1-4ba0-4b5e-b0d7-dad5d575f46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961c9a-43a2-4d81-ad83-9e447f9abd3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b22ba78-4197-4a3b-9c10-2bff6e0e9263}" ma:internalName="TaxCatchAll" ma:showField="CatchAllData" ma:web="6d961c9a-43a2-4d81-ad83-9e447f9abd3e">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d961c9a-43a2-4d81-ad83-9e447f9abd3e" xsi:nil="true"/>
    <lcf76f155ced4ddcb4097134ff3c332f xmlns="17a387ed-373f-420f-b141-cbfb54ae81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445CE6-5EAF-4B31-8CD2-88411231C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a387ed-373f-420f-b141-cbfb54ae81ec"/>
    <ds:schemaRef ds:uri="6d961c9a-43a2-4d81-ad83-9e447f9ab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57BEF0-32E4-4B81-B9E3-E1E1CD9690F1}">
  <ds:schemaRefs>
    <ds:schemaRef ds:uri="http://schemas.microsoft.com/sharepoint/v3/contenttype/forms"/>
  </ds:schemaRefs>
</ds:datastoreItem>
</file>

<file path=customXml/itemProps3.xml><?xml version="1.0" encoding="utf-8"?>
<ds:datastoreItem xmlns:ds="http://schemas.openxmlformats.org/officeDocument/2006/customXml" ds:itemID="{AA23B064-B9EE-4A30-9B20-DFEC8D0E21A8}">
  <ds:schemaRefs>
    <ds:schemaRef ds:uri="http://schemas.microsoft.com/office/2006/metadata/properties"/>
    <ds:schemaRef ds:uri="http://schemas.microsoft.com/office/infopath/2007/PartnerControls"/>
    <ds:schemaRef ds:uri="6d961c9a-43a2-4d81-ad83-9e447f9abd3e"/>
    <ds:schemaRef ds:uri="17a387ed-373f-420f-b141-cbfb54ae81e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1724</Words>
  <Characters>9831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
  <LinksUpToDate>false</LinksUpToDate>
  <CharactersWithSpaces>11532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subject/>
  <dc:creator>Donna Palmer</dc:creator>
  <cp:keywords>Job Description Person Specification</cp:keywords>
  <dc:description/>
  <cp:lastModifiedBy>Rob Hamer</cp:lastModifiedBy>
  <cp:revision>5</cp:revision>
  <dcterms:created xsi:type="dcterms:W3CDTF">2025-10-21T15:56:00Z</dcterms:created>
  <dcterms:modified xsi:type="dcterms:W3CDTF">2026-01-08T06:56:00Z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0x01010076D5355701699F4A94295455A954CCA9</vt:lpwstr>
  </property>
</Properties>
</file>